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F67" w:rsidRDefault="007F4F67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F4F67" w:rsidRDefault="007F4F67">
      <w:pPr>
        <w:pStyle w:val="ConsPlusNormal"/>
        <w:jc w:val="both"/>
        <w:outlineLvl w:val="0"/>
      </w:pPr>
    </w:p>
    <w:p w:rsidR="007F4F67" w:rsidRDefault="007F4F67">
      <w:pPr>
        <w:pStyle w:val="ConsPlusTitle"/>
        <w:jc w:val="center"/>
        <w:outlineLvl w:val="0"/>
      </w:pPr>
      <w:r>
        <w:t>РЕГИОНАЛЬНАЯ СЛУЖБА ПО ТАРИФАМ</w:t>
      </w:r>
    </w:p>
    <w:p w:rsidR="007F4F67" w:rsidRDefault="007F4F67">
      <w:pPr>
        <w:pStyle w:val="ConsPlusTitle"/>
        <w:jc w:val="center"/>
      </w:pPr>
      <w:r>
        <w:t>ХАНТЫ-МАНСИЙСКОГО АВТОНОМНОГО ОКРУГА - ЮГРЫ</w:t>
      </w:r>
    </w:p>
    <w:p w:rsidR="007F4F67" w:rsidRDefault="007F4F67">
      <w:pPr>
        <w:pStyle w:val="ConsPlusTitle"/>
        <w:jc w:val="center"/>
      </w:pPr>
    </w:p>
    <w:p w:rsidR="007F4F67" w:rsidRDefault="007F4F67">
      <w:pPr>
        <w:pStyle w:val="ConsPlusTitle"/>
        <w:jc w:val="center"/>
      </w:pPr>
      <w:r>
        <w:t>ПРИКАЗ</w:t>
      </w:r>
    </w:p>
    <w:p w:rsidR="007F4F67" w:rsidRDefault="007F4F67">
      <w:pPr>
        <w:pStyle w:val="ConsPlusTitle"/>
        <w:jc w:val="center"/>
      </w:pPr>
      <w:r>
        <w:t>от 9 июня 2016 г. N 55-нп</w:t>
      </w:r>
    </w:p>
    <w:p w:rsidR="007F4F67" w:rsidRDefault="007F4F67">
      <w:pPr>
        <w:pStyle w:val="ConsPlusTitle"/>
        <w:jc w:val="center"/>
      </w:pPr>
    </w:p>
    <w:p w:rsidR="007F4F67" w:rsidRDefault="007F4F67">
      <w:pPr>
        <w:pStyle w:val="ConsPlusTitle"/>
        <w:jc w:val="center"/>
      </w:pPr>
      <w:r>
        <w:t>ОБ УСТАНОВЛЕНИИ РОЗНИЧНЫХ ЦЕН НА ГАЗ, РЕАЛИЗУЕМЫЙ НАСЕЛЕНИЮ,</w:t>
      </w:r>
    </w:p>
    <w:p w:rsidR="007F4F67" w:rsidRDefault="007F4F67">
      <w:pPr>
        <w:pStyle w:val="ConsPlusTitle"/>
        <w:jc w:val="center"/>
      </w:pPr>
      <w:r>
        <w:t>А ТАКЖЕ ЖИЛИЩНО-ЭКСПЛУАТАЦИОННЫМ ОРГАНИЗАЦИЯМ, ОРГАНИЗАЦИЯМ,</w:t>
      </w:r>
    </w:p>
    <w:p w:rsidR="007F4F67" w:rsidRDefault="007F4F67">
      <w:pPr>
        <w:pStyle w:val="ConsPlusTitle"/>
        <w:jc w:val="center"/>
      </w:pPr>
      <w:r>
        <w:t>УПРАВЛЯЮЩИМ МНОГОКВАРТИРНЫМИ ДОМАМИ, ЖИЛИЩНО-СТРОИТЕЛЬНЫМ</w:t>
      </w:r>
    </w:p>
    <w:p w:rsidR="007F4F67" w:rsidRDefault="007F4F67">
      <w:pPr>
        <w:pStyle w:val="ConsPlusTitle"/>
        <w:jc w:val="center"/>
      </w:pPr>
      <w:r>
        <w:t xml:space="preserve">КООПЕРАТИВАМ И ТОВАРИЩЕСТВАМ СОБСТВЕННИКОВ ЖИЛЬЯ </w:t>
      </w:r>
      <w:proofErr w:type="gramStart"/>
      <w:r>
        <w:t>ДЛЯ</w:t>
      </w:r>
      <w:proofErr w:type="gramEnd"/>
      <w:r>
        <w:t xml:space="preserve"> БЫТОВЫХ</w:t>
      </w:r>
    </w:p>
    <w:p w:rsidR="007F4F67" w:rsidRDefault="007F4F67">
      <w:pPr>
        <w:pStyle w:val="ConsPlusTitle"/>
        <w:jc w:val="center"/>
      </w:pPr>
      <w:proofErr w:type="gramStart"/>
      <w:r>
        <w:t>НУЖД НАСЕЛЕНИЯ (КРОМЕ ГАЗА ДЛЯ АРЕНДАТОРОВ НЕЖИЛЫХ ПОМЕЩЕНИЙ</w:t>
      </w:r>
      <w:proofErr w:type="gramEnd"/>
    </w:p>
    <w:p w:rsidR="007F4F67" w:rsidRDefault="007F4F67">
      <w:pPr>
        <w:pStyle w:val="ConsPlusTitle"/>
        <w:jc w:val="center"/>
      </w:pPr>
      <w:proofErr w:type="gramStart"/>
      <w:r>
        <w:t>В ЖИЛЫХ ДОМАХ И ГАЗА ДЛЯ ЗАПРАВКИ АВТОТРАНСПОРТНЫХ СРЕДСТВ)</w:t>
      </w:r>
      <w:proofErr w:type="gramEnd"/>
    </w:p>
    <w:p w:rsidR="007F4F67" w:rsidRDefault="007F4F67">
      <w:pPr>
        <w:pStyle w:val="ConsPlusTitle"/>
        <w:jc w:val="center"/>
      </w:pPr>
      <w:r>
        <w:t>НА ТЕРРИТОРИИ ХАНТЫ-МАНСИЙСКОГО АВТОНОМНОГО ОКРУГА - ЮГРЫ</w:t>
      </w:r>
    </w:p>
    <w:p w:rsidR="007F4F67" w:rsidRDefault="007F4F67">
      <w:pPr>
        <w:pStyle w:val="ConsPlusNormal"/>
        <w:jc w:val="both"/>
      </w:pPr>
    </w:p>
    <w:p w:rsidR="007F4F67" w:rsidRDefault="007F4F67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28 декабря 2013 года N 417-ФЗ "О внесении изменений в Жилищный кодекс Российской Федерации и в отдельные законодательные акты Российской Федерации", Постановлениями Правительства Российской Федерации от 15 апреля 1995 года </w:t>
      </w:r>
      <w:hyperlink r:id="rId7" w:history="1">
        <w:r>
          <w:rPr>
            <w:color w:val="0000FF"/>
          </w:rPr>
          <w:t>N 332</w:t>
        </w:r>
      </w:hyperlink>
      <w:r>
        <w:t xml:space="preserve"> "О мерах по упорядочению государственного регулирования цен на газ и сырье для его производства", от 29 декабря 2000 года </w:t>
      </w:r>
      <w:hyperlink r:id="rId8" w:history="1">
        <w:r>
          <w:rPr>
            <w:color w:val="0000FF"/>
          </w:rPr>
          <w:t>N 1021</w:t>
        </w:r>
      </w:hyperlink>
      <w:r>
        <w:t xml:space="preserve"> "О</w:t>
      </w:r>
      <w:proofErr w:type="gramEnd"/>
      <w:r>
        <w:t xml:space="preserve"> </w:t>
      </w:r>
      <w:proofErr w:type="gramStart"/>
      <w:r>
        <w:t xml:space="preserve">государственном регулировании цен на газ и тарифов на услуги по его транспортировке на территории Российской Федерации", </w:t>
      </w:r>
      <w:hyperlink r:id="rId9" w:history="1">
        <w:r>
          <w:rPr>
            <w:color w:val="0000FF"/>
          </w:rPr>
          <w:t>распоряжением</w:t>
        </w:r>
      </w:hyperlink>
      <w:r>
        <w:t xml:space="preserve"> Правительства Российской Федерации от 30 апреля 2014 N 718-р, приказами Федеральной службы по тарифам от 15 июня 2007 года </w:t>
      </w:r>
      <w:hyperlink r:id="rId10" w:history="1">
        <w:r>
          <w:rPr>
            <w:color w:val="0000FF"/>
          </w:rPr>
          <w:t>N 129-э/2</w:t>
        </w:r>
      </w:hyperlink>
      <w:r>
        <w:t xml:space="preserve"> "Об утверждении Методических указаний по регулированию розничных цен на сжиженный газ, реализуемый населению для бытовых нужд", от 27 октября 2011 года</w:t>
      </w:r>
      <w:proofErr w:type="gramEnd"/>
      <w:r>
        <w:t xml:space="preserve"> </w:t>
      </w:r>
      <w:hyperlink r:id="rId11" w:history="1">
        <w:proofErr w:type="gramStart"/>
        <w:r>
          <w:rPr>
            <w:color w:val="0000FF"/>
          </w:rPr>
          <w:t>N 252-э/2</w:t>
        </w:r>
      </w:hyperlink>
      <w:r>
        <w:t xml:space="preserve"> "Об утверждении Методических указаний по регулированию розничных цен на газ, реализуемый населению",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Правительства Ханты-Мансийского автономного округа - Югры от 14 апреля 2012 года N 137-п "О Региональной службе по тарифам Ханты-Мансийского автономного округа - Югры", на основании протокола правления Региональной службы по тарифам Ханты-Мансийского автономного округа - Югры от 9 июня 2016 года N 33 приказываю:</w:t>
      </w:r>
      <w:proofErr w:type="gramEnd"/>
    </w:p>
    <w:p w:rsidR="007F4F67" w:rsidRDefault="007F4F67">
      <w:pPr>
        <w:pStyle w:val="ConsPlusNormal"/>
        <w:ind w:firstLine="540"/>
        <w:jc w:val="both"/>
      </w:pPr>
      <w:r>
        <w:t>1. Установить и ввести в действие с 1 июля 2016 года:</w:t>
      </w:r>
    </w:p>
    <w:p w:rsidR="007F4F67" w:rsidRDefault="007F4F67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Розничные </w:t>
      </w:r>
      <w:hyperlink w:anchor="P36" w:history="1">
        <w:r>
          <w:rPr>
            <w:color w:val="0000FF"/>
          </w:rPr>
          <w:t>цены</w:t>
        </w:r>
      </w:hyperlink>
      <w:r>
        <w:t xml:space="preserve"> на природный газ, реализуемый населению, а также жилищно-эксплуатационным организациям, организациям, управляющим многоквартирными домами, жилищно-строительным кооперативам и товариществам собственников жилья для бытовых нужд населения (кроме газа для арендаторов нежилых помещений в жилых домах и газа для заправки автотранспортных средств) на территории Ханты-Мансийского автономного округа - Югры, согласно приложению 1 к настоящему приказу.</w:t>
      </w:r>
      <w:proofErr w:type="gramEnd"/>
    </w:p>
    <w:p w:rsidR="007F4F67" w:rsidRDefault="007F4F67">
      <w:pPr>
        <w:pStyle w:val="ConsPlusNormal"/>
        <w:ind w:firstLine="540"/>
        <w:jc w:val="both"/>
      </w:pPr>
      <w:r>
        <w:t xml:space="preserve">1.2. </w:t>
      </w:r>
      <w:proofErr w:type="gramStart"/>
      <w:r>
        <w:t xml:space="preserve">Розничные </w:t>
      </w:r>
      <w:hyperlink w:anchor="P142" w:history="1">
        <w:r>
          <w:rPr>
            <w:color w:val="0000FF"/>
          </w:rPr>
          <w:t>цены</w:t>
        </w:r>
      </w:hyperlink>
      <w:r>
        <w:t xml:space="preserve"> на сжиженный газ, реализуемый населению, а также жилищно-эксплуатационным организациям, организациям, управляющим многоквартирными домами, жилищно-строительным кооперативам и товариществам собственников жилья для бытовых нужд населения (кроме газа для арендаторов нежилых помещений в жилых домах и газа для заправки автотранспортных средств), для всех категорий систем франкирования на территории Ханты-Мансийского автономного округа - Югры, согласно приложению 2 к настоящему приказу.</w:t>
      </w:r>
      <w:proofErr w:type="gramEnd"/>
    </w:p>
    <w:p w:rsidR="007F4F67" w:rsidRDefault="007F4F67">
      <w:pPr>
        <w:pStyle w:val="ConsPlusNormal"/>
        <w:ind w:firstLine="540"/>
        <w:jc w:val="both"/>
      </w:pPr>
      <w:r>
        <w:t>2. Признать утратившими силу с 1 июля 2016 года приказы Региональной службы по тарифам Ханты-Мансийского автономного округа - Югры:</w:t>
      </w:r>
    </w:p>
    <w:p w:rsidR="007F4F67" w:rsidRDefault="007F4F67">
      <w:pPr>
        <w:pStyle w:val="ConsPlusNormal"/>
        <w:ind w:firstLine="540"/>
        <w:jc w:val="both"/>
      </w:pPr>
      <w:proofErr w:type="gramStart"/>
      <w:r>
        <w:t xml:space="preserve">от 9 июня 2015 года </w:t>
      </w:r>
      <w:hyperlink r:id="rId13" w:history="1">
        <w:r>
          <w:rPr>
            <w:color w:val="0000FF"/>
          </w:rPr>
          <w:t>N 66-нп</w:t>
        </w:r>
      </w:hyperlink>
      <w:r>
        <w:t xml:space="preserve"> "Об установлении розничных цен на газ, реализуемый населению, а также жилищно-эксплуатационным организациям, организациям, управляющим многоквартирными домами, жилищно-строительным кооперативам и товариществам собственников жилья для бытовых нужд населения (кроме газа для арендаторов нежилых помещений в жилых домах и газа для заправки автотранспортных средств) на территории Ханты-Мансийского автономного округа - Югры".</w:t>
      </w:r>
      <w:proofErr w:type="gramEnd"/>
    </w:p>
    <w:p w:rsidR="007F4F67" w:rsidRDefault="007F4F67">
      <w:pPr>
        <w:pStyle w:val="ConsPlusNormal"/>
        <w:ind w:firstLine="540"/>
        <w:jc w:val="both"/>
      </w:pPr>
      <w:proofErr w:type="gramStart"/>
      <w:r>
        <w:t>о</w:t>
      </w:r>
      <w:proofErr w:type="gramEnd"/>
      <w:r>
        <w:t xml:space="preserve">т 3 ноября 2015 года </w:t>
      </w:r>
      <w:hyperlink r:id="rId14" w:history="1">
        <w:r>
          <w:rPr>
            <w:color w:val="0000FF"/>
          </w:rPr>
          <w:t>N 143-нп</w:t>
        </w:r>
      </w:hyperlink>
      <w:r>
        <w:t xml:space="preserve"> "О внесении изменений в приложение 1 к приказу </w:t>
      </w:r>
      <w:r>
        <w:lastRenderedPageBreak/>
        <w:t>Региональной службы по тарифам Ханты-Мансийского автономного округа - Югры от 9 июня 2015 года N 66-нп "Об установлении розничных цен на газ, реализуемый населению, а также жилищно-эксплуатационным организациям, организациям, управляющим многоквартирными домами, жилищно-строительным кооперативам и товариществам собственников жилья для бытовых нужд населения (кроме газа для арендаторов нежилых помещений в жилых домах и газа для заправки автотранспортных средств) на территории Ханты-Мансийского автономного округа - Югры".</w:t>
      </w:r>
    </w:p>
    <w:p w:rsidR="007F4F67" w:rsidRDefault="007F4F67">
      <w:pPr>
        <w:pStyle w:val="ConsPlusNormal"/>
        <w:jc w:val="both"/>
      </w:pPr>
    </w:p>
    <w:p w:rsidR="007F4F67" w:rsidRDefault="007F4F67">
      <w:pPr>
        <w:pStyle w:val="ConsPlusNormal"/>
        <w:jc w:val="right"/>
      </w:pPr>
      <w:r>
        <w:t>Руководитель службы</w:t>
      </w:r>
    </w:p>
    <w:p w:rsidR="007F4F67" w:rsidRDefault="007F4F67">
      <w:pPr>
        <w:pStyle w:val="ConsPlusNormal"/>
        <w:jc w:val="right"/>
      </w:pPr>
      <w:r>
        <w:t>А.А.БЕРЕЗОВСКИЙ</w:t>
      </w:r>
    </w:p>
    <w:p w:rsidR="007F4F67" w:rsidRDefault="007F4F67">
      <w:pPr>
        <w:pStyle w:val="ConsPlusNormal"/>
        <w:jc w:val="both"/>
      </w:pPr>
    </w:p>
    <w:p w:rsidR="007F4F67" w:rsidRDefault="007F4F67">
      <w:pPr>
        <w:pStyle w:val="ConsPlusNormal"/>
        <w:jc w:val="both"/>
      </w:pPr>
    </w:p>
    <w:p w:rsidR="007F4F67" w:rsidRDefault="007F4F67">
      <w:pPr>
        <w:pStyle w:val="ConsPlusNormal"/>
        <w:jc w:val="both"/>
      </w:pPr>
    </w:p>
    <w:p w:rsidR="007F4F67" w:rsidRDefault="007F4F67">
      <w:pPr>
        <w:pStyle w:val="ConsPlusNormal"/>
        <w:jc w:val="both"/>
      </w:pPr>
    </w:p>
    <w:p w:rsidR="007F4F67" w:rsidRDefault="007F4F67">
      <w:pPr>
        <w:pStyle w:val="ConsPlusNormal"/>
        <w:jc w:val="both"/>
      </w:pPr>
    </w:p>
    <w:p w:rsidR="007F4F67" w:rsidRDefault="007F4F67">
      <w:pPr>
        <w:sectPr w:rsidR="007F4F67" w:rsidSect="003C5B2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F67" w:rsidRDefault="007F4F67">
      <w:pPr>
        <w:pStyle w:val="ConsPlusNormal"/>
        <w:jc w:val="right"/>
        <w:outlineLvl w:val="0"/>
      </w:pPr>
      <w:r>
        <w:lastRenderedPageBreak/>
        <w:t>Приложение 1</w:t>
      </w:r>
    </w:p>
    <w:p w:rsidR="007F4F67" w:rsidRDefault="007F4F67">
      <w:pPr>
        <w:pStyle w:val="ConsPlusNormal"/>
        <w:jc w:val="right"/>
      </w:pPr>
      <w:r>
        <w:t>к приказу Региональной службы</w:t>
      </w:r>
    </w:p>
    <w:p w:rsidR="007F4F67" w:rsidRDefault="007F4F67">
      <w:pPr>
        <w:pStyle w:val="ConsPlusNormal"/>
        <w:jc w:val="right"/>
      </w:pPr>
      <w:r>
        <w:t>по тарифам Ханты-Мансийского</w:t>
      </w:r>
    </w:p>
    <w:p w:rsidR="007F4F67" w:rsidRDefault="007F4F67">
      <w:pPr>
        <w:pStyle w:val="ConsPlusNormal"/>
        <w:jc w:val="right"/>
      </w:pPr>
      <w:r>
        <w:t>автономного округа - Югры</w:t>
      </w:r>
    </w:p>
    <w:p w:rsidR="007F4F67" w:rsidRDefault="007F4F67">
      <w:pPr>
        <w:pStyle w:val="ConsPlusNormal"/>
        <w:jc w:val="right"/>
      </w:pPr>
      <w:r>
        <w:t>от 9 июня 2016 года N 55-нп</w:t>
      </w:r>
    </w:p>
    <w:p w:rsidR="007F4F67" w:rsidRDefault="007F4F67">
      <w:pPr>
        <w:pStyle w:val="ConsPlusNormal"/>
        <w:jc w:val="both"/>
      </w:pPr>
    </w:p>
    <w:p w:rsidR="007F4F67" w:rsidRDefault="007F4F67">
      <w:pPr>
        <w:pStyle w:val="ConsPlusTitle"/>
        <w:jc w:val="center"/>
      </w:pPr>
      <w:bookmarkStart w:id="0" w:name="P36"/>
      <w:bookmarkEnd w:id="0"/>
      <w:r>
        <w:t>РОЗНИЧНЫЕ ЦЕНЫ</w:t>
      </w:r>
    </w:p>
    <w:p w:rsidR="007F4F67" w:rsidRDefault="007F4F67">
      <w:pPr>
        <w:pStyle w:val="ConsPlusTitle"/>
        <w:jc w:val="center"/>
      </w:pPr>
      <w:r>
        <w:t>НА ПРИРОДНЫЙ ГАЗ, РЕАЛИЗУЕМЫЙ НАСЕЛЕНИЮ,</w:t>
      </w:r>
    </w:p>
    <w:p w:rsidR="007F4F67" w:rsidRDefault="007F4F67">
      <w:pPr>
        <w:pStyle w:val="ConsPlusTitle"/>
        <w:jc w:val="center"/>
      </w:pPr>
      <w:r>
        <w:t>А ТАКЖЕ ЖИЛИЩНО-ЭКСПЛУАТАЦИОННЫМ ОРГАНИЗАЦИЯМ, ОРГАНИЗАЦИЯМ,</w:t>
      </w:r>
    </w:p>
    <w:p w:rsidR="007F4F67" w:rsidRDefault="007F4F67">
      <w:pPr>
        <w:pStyle w:val="ConsPlusTitle"/>
        <w:jc w:val="center"/>
      </w:pPr>
      <w:r>
        <w:t>УПРАВЛЯЮЩИМ МНОГОКВАРТИРНЫМИ ДОМАМИ, ЖИЛИЩНО-СТРОИТЕЛЬНЫМ</w:t>
      </w:r>
    </w:p>
    <w:p w:rsidR="007F4F67" w:rsidRDefault="007F4F67">
      <w:pPr>
        <w:pStyle w:val="ConsPlusTitle"/>
        <w:jc w:val="center"/>
      </w:pPr>
      <w:r>
        <w:t xml:space="preserve">КООПЕРАТИВАМ И ТОВАРИЩЕСТВАМ СОБСТВЕННИКОВ ЖИЛЬЯ </w:t>
      </w:r>
      <w:proofErr w:type="gramStart"/>
      <w:r>
        <w:t>ДЛЯ</w:t>
      </w:r>
      <w:proofErr w:type="gramEnd"/>
      <w:r>
        <w:t xml:space="preserve"> БЫТОВЫХ</w:t>
      </w:r>
    </w:p>
    <w:p w:rsidR="007F4F67" w:rsidRDefault="007F4F67">
      <w:pPr>
        <w:pStyle w:val="ConsPlusTitle"/>
        <w:jc w:val="center"/>
      </w:pPr>
      <w:proofErr w:type="gramStart"/>
      <w:r>
        <w:t>НУЖД НАСЕЛЕНИЯ (КРОМЕ ГАЗА ДЛЯ АРЕНДАТОРОВ НЕЖИЛЫХ ПОМЕЩЕНИЙ</w:t>
      </w:r>
      <w:proofErr w:type="gramEnd"/>
    </w:p>
    <w:p w:rsidR="007F4F67" w:rsidRDefault="007F4F67">
      <w:pPr>
        <w:pStyle w:val="ConsPlusTitle"/>
        <w:jc w:val="center"/>
      </w:pPr>
      <w:proofErr w:type="gramStart"/>
      <w:r>
        <w:t>В ЖИЛЫХ ДОМАХ И ГАЗА ДЛЯ ЗАПРАВКИ АВТОТРАНСПОРТНЫХ СРЕДСТВ)</w:t>
      </w:r>
      <w:proofErr w:type="gramEnd"/>
    </w:p>
    <w:p w:rsidR="007F4F67" w:rsidRDefault="007F4F67">
      <w:pPr>
        <w:pStyle w:val="ConsPlusTitle"/>
        <w:jc w:val="center"/>
      </w:pPr>
      <w:r>
        <w:t>НА ТЕРРИТОРИИ ХАНТЫ-МАНСИЙСКОГО АВТОНОМНОГО ОКРУГА - ЮГРЫ</w:t>
      </w:r>
    </w:p>
    <w:p w:rsidR="007F4F67" w:rsidRDefault="007F4F6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6803"/>
        <w:gridCol w:w="2098"/>
      </w:tblGrid>
      <w:tr w:rsidR="007F4F67">
        <w:tc>
          <w:tcPr>
            <w:tcW w:w="737" w:type="dxa"/>
            <w:vAlign w:val="center"/>
          </w:tcPr>
          <w:p w:rsidR="007F4F67" w:rsidRDefault="007F4F6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803" w:type="dxa"/>
            <w:vAlign w:val="center"/>
          </w:tcPr>
          <w:p w:rsidR="007F4F67" w:rsidRDefault="007F4F67">
            <w:pPr>
              <w:pStyle w:val="ConsPlusNormal"/>
              <w:jc w:val="center"/>
            </w:pPr>
            <w:r>
              <w:t>Наименование организации, осуществляющей поставку газа населению</w:t>
            </w:r>
          </w:p>
        </w:tc>
        <w:tc>
          <w:tcPr>
            <w:tcW w:w="2098" w:type="dxa"/>
            <w:vAlign w:val="center"/>
          </w:tcPr>
          <w:p w:rsidR="007F4F67" w:rsidRDefault="007F4F67">
            <w:pPr>
              <w:pStyle w:val="ConsPlusNormal"/>
              <w:jc w:val="center"/>
            </w:pPr>
            <w:r>
              <w:t>Розничные цены на природный газ, руб./1000 м</w:t>
            </w:r>
            <w:r>
              <w:rPr>
                <w:vertAlign w:val="superscript"/>
              </w:rPr>
              <w:t>3</w:t>
            </w:r>
            <w:r>
              <w:t xml:space="preserve"> (включая налог на добавленную стоимость) по направлениям (наборам направлений) использования газа </w:t>
            </w:r>
            <w:hyperlink w:anchor="P123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>Общество с ограниченной ответственностью "Газпром межрегионгаз Север"</w:t>
            </w:r>
          </w:p>
          <w:p w:rsidR="007F4F67" w:rsidRDefault="007F4F67">
            <w:pPr>
              <w:pStyle w:val="ConsPlusNormal"/>
            </w:pPr>
            <w:r>
              <w:t>на территории: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</w:pP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t>1.1.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>Белоярского района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5276,79</w:t>
            </w: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t>1.2.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 xml:space="preserve">Березовского района (п. </w:t>
            </w:r>
            <w:proofErr w:type="gramStart"/>
            <w:r>
              <w:t>Светлый</w:t>
            </w:r>
            <w:proofErr w:type="gramEnd"/>
            <w:r>
              <w:t>)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4690,13</w:t>
            </w: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lastRenderedPageBreak/>
              <w:t>1.3.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 xml:space="preserve">прочие населенные пункты Березовского района (кроме п. </w:t>
            </w:r>
            <w:proofErr w:type="gramStart"/>
            <w:r>
              <w:t>Светлый</w:t>
            </w:r>
            <w:proofErr w:type="gramEnd"/>
            <w:r>
              <w:t>)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4602,12</w:t>
            </w: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t>1.4.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>Нефтеюганского района (п. Салым, п. Сингапай)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4237,26</w:t>
            </w: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t>1.5.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>прочие населенные пункты Нефтеюганского района (кроме п. Салым, п. Сингапай)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5022,97</w:t>
            </w: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t>1.6.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>Октябрьского района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5304,57</w:t>
            </w: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t>1.7.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>Ханты-Мансийского района (п. Горноправдинск, п. Бобровский)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5701,90</w:t>
            </w: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t>1.8.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proofErr w:type="gramStart"/>
            <w:r>
              <w:t>Ханты-Мансийского района (с. Цингалы, с.п.</w:t>
            </w:r>
            <w:proofErr w:type="gramEnd"/>
            <w:r>
              <w:t xml:space="preserve"> </w:t>
            </w:r>
            <w:proofErr w:type="gramStart"/>
            <w:r>
              <w:t>Сибирский, д. Ярки, д. Шапша, п. Выкатной)</w:t>
            </w:r>
            <w:proofErr w:type="gramEnd"/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5887,29</w:t>
            </w: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t>1.9.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>Ханты-Мансийского района (п. Луговской)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6963,76</w:t>
            </w: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t>1.10.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 xml:space="preserve">Ханты-Мансийского района (д. Белогорье, с. Троица, п. </w:t>
            </w:r>
            <w:proofErr w:type="gramStart"/>
            <w:r>
              <w:t>Кирпичный</w:t>
            </w:r>
            <w:proofErr w:type="gramEnd"/>
            <w:r>
              <w:t>)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6079,88</w:t>
            </w: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t>1.11.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>города Нефтеюганска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5022,97</w:t>
            </w: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t>1.12.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>города Нягань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3844,50</w:t>
            </w: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t>1.13.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>города Пыть-Ях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5549,63</w:t>
            </w: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t>1.14.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>города Ханты-Мансийска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5608,33</w:t>
            </w: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t>1.15.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>города Югорска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4039,31</w:t>
            </w: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t>1.16.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>Советского района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3978,18</w:t>
            </w: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t>1.17.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>г. Сургут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4147,77</w:t>
            </w: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>Открытое акционерное общество "Мегионгазсервис"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3673,60</w:t>
            </w: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>Акционерное общество "Шаимгаз"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4500,10</w:t>
            </w: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>Открытое акционерное общество "Сургутгаз"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4213,68</w:t>
            </w: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lastRenderedPageBreak/>
              <w:t>5.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>Общество с ограниченной ответственностью "Нижневартовскгаз"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3804,57</w:t>
            </w: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>Открытое акционерное общество "Когалымгоргаз"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4000,44</w:t>
            </w:r>
          </w:p>
        </w:tc>
      </w:tr>
      <w:tr w:rsidR="007F4F67">
        <w:tc>
          <w:tcPr>
            <w:tcW w:w="737" w:type="dxa"/>
          </w:tcPr>
          <w:p w:rsidR="007F4F67" w:rsidRDefault="007F4F67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6803" w:type="dxa"/>
          </w:tcPr>
          <w:p w:rsidR="007F4F67" w:rsidRDefault="007F4F67">
            <w:pPr>
              <w:pStyle w:val="ConsPlusNormal"/>
            </w:pPr>
            <w:r>
              <w:t>Муниципальное унитарное предприятие "Территориально объединенное управление тепловодоснабжения и водоотведения N 1" муниципального образования Сургутский район (д. Сайгатина)</w:t>
            </w:r>
          </w:p>
        </w:tc>
        <w:tc>
          <w:tcPr>
            <w:tcW w:w="2098" w:type="dxa"/>
          </w:tcPr>
          <w:p w:rsidR="007F4F67" w:rsidRDefault="007F4F67">
            <w:pPr>
              <w:pStyle w:val="ConsPlusNormal"/>
              <w:jc w:val="center"/>
            </w:pPr>
            <w:r>
              <w:t>3223,00</w:t>
            </w:r>
          </w:p>
        </w:tc>
      </w:tr>
    </w:tbl>
    <w:p w:rsidR="007F4F67" w:rsidRDefault="007F4F67">
      <w:pPr>
        <w:pStyle w:val="ConsPlusNormal"/>
        <w:jc w:val="both"/>
      </w:pPr>
    </w:p>
    <w:p w:rsidR="007F4F67" w:rsidRDefault="007F4F67">
      <w:pPr>
        <w:pStyle w:val="ConsPlusNormal"/>
        <w:ind w:firstLine="540"/>
        <w:jc w:val="both"/>
      </w:pPr>
      <w:r>
        <w:t>--------------------------------</w:t>
      </w:r>
    </w:p>
    <w:p w:rsidR="007F4F67" w:rsidRDefault="007F4F67">
      <w:pPr>
        <w:pStyle w:val="ConsPlusNormal"/>
        <w:ind w:firstLine="540"/>
        <w:jc w:val="both"/>
      </w:pPr>
      <w:bookmarkStart w:id="1" w:name="P123"/>
      <w:bookmarkEnd w:id="1"/>
      <w:r>
        <w:t>&lt;*&gt; Направления (наборы направлений) использования газа:</w:t>
      </w:r>
    </w:p>
    <w:p w:rsidR="007F4F67" w:rsidRDefault="007F4F67">
      <w:pPr>
        <w:pStyle w:val="ConsPlusNormal"/>
        <w:ind w:firstLine="540"/>
        <w:jc w:val="both"/>
      </w:pPr>
      <w:r>
        <w:t>- приготовление пищи и нагрев воды с использованием газовой плиты (в отсутствие других направлений использования газа);</w:t>
      </w:r>
    </w:p>
    <w:p w:rsidR="007F4F67" w:rsidRDefault="007F4F67">
      <w:pPr>
        <w:pStyle w:val="ConsPlusNormal"/>
        <w:ind w:firstLine="540"/>
        <w:jc w:val="both"/>
      </w:pPr>
      <w:r>
        <w:t>- нагрев воды с использованием газового водонагревателя при отсутствии центрального горячего водоснабжения (в отсутствие других направлений использования газа);</w:t>
      </w:r>
    </w:p>
    <w:p w:rsidR="007F4F67" w:rsidRDefault="007F4F67">
      <w:pPr>
        <w:pStyle w:val="ConsPlusNormal"/>
        <w:ind w:firstLine="540"/>
        <w:jc w:val="both"/>
      </w:pPr>
      <w:r>
        <w:t>- 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(в отсутствие других направлений использования газа);</w:t>
      </w:r>
    </w:p>
    <w:p w:rsidR="007F4F67" w:rsidRDefault="007F4F67">
      <w:pPr>
        <w:pStyle w:val="ConsPlusNormal"/>
        <w:ind w:firstLine="540"/>
        <w:jc w:val="both"/>
      </w:pPr>
      <w:r>
        <w:t>- отопление с одновременным использованием газа на другие цели (кроме отопления и (или) выработки электрической энергии с использованием котельных всех типов и (или) иного оборудования, находящихся в общей долевой собственности собственников помещений в многоквартирных домах);</w:t>
      </w:r>
    </w:p>
    <w:p w:rsidR="007F4F67" w:rsidRDefault="007F4F67">
      <w:pPr>
        <w:pStyle w:val="ConsPlusNormal"/>
        <w:ind w:firstLine="540"/>
        <w:jc w:val="both"/>
      </w:pPr>
      <w:r>
        <w:t>- отопление и (или) выработка электрической энергии с использованием котельных всех типов и (или) иного оборудования, находящихся в общей долевой собственности собственников помещений в многоквартирных домах с годовым объемом потребления газа до 10 тыс. м</w:t>
      </w:r>
      <w:r>
        <w:rPr>
          <w:vertAlign w:val="superscript"/>
        </w:rPr>
        <w:t>3</w:t>
      </w:r>
      <w:r>
        <w:t xml:space="preserve"> включительно;</w:t>
      </w:r>
    </w:p>
    <w:p w:rsidR="007F4F67" w:rsidRDefault="007F4F67">
      <w:pPr>
        <w:pStyle w:val="ConsPlusNormal"/>
        <w:ind w:firstLine="540"/>
        <w:jc w:val="both"/>
      </w:pPr>
      <w:r>
        <w:t>- отопление и (или) выработка электрической энергии с использованием котельных всех типов и (или) иного оборудования, находящихся в общей долевой собственности собственников помещений в многоквартирных домах с годовым объемом потребления газа от 10 до 100 тыс. м</w:t>
      </w:r>
      <w:r>
        <w:rPr>
          <w:vertAlign w:val="superscript"/>
        </w:rPr>
        <w:t>3</w:t>
      </w:r>
      <w:r>
        <w:t xml:space="preserve"> включительно;</w:t>
      </w:r>
    </w:p>
    <w:p w:rsidR="007F4F67" w:rsidRDefault="007F4F67">
      <w:pPr>
        <w:pStyle w:val="ConsPlusNormal"/>
        <w:ind w:firstLine="540"/>
        <w:jc w:val="both"/>
      </w:pPr>
      <w:r>
        <w:t>- отопление и (или) выработка электрической энергии с использованием котельных всех типов и (или) иного оборудования, находящихся в общей долевой собственности собственников помещений в многоквартирных домах с годовым объемом потребления газа свыше 100 тыс. м</w:t>
      </w:r>
      <w:r>
        <w:rPr>
          <w:vertAlign w:val="superscript"/>
        </w:rPr>
        <w:t>3</w:t>
      </w:r>
      <w:r>
        <w:t>.</w:t>
      </w:r>
    </w:p>
    <w:p w:rsidR="007F4F67" w:rsidRDefault="007F4F67">
      <w:pPr>
        <w:pStyle w:val="ConsPlusNormal"/>
        <w:jc w:val="both"/>
      </w:pPr>
    </w:p>
    <w:p w:rsidR="007F4F67" w:rsidRDefault="007F4F67">
      <w:pPr>
        <w:pStyle w:val="ConsPlusNormal"/>
        <w:jc w:val="both"/>
      </w:pPr>
    </w:p>
    <w:p w:rsidR="007F4F67" w:rsidRDefault="007F4F67">
      <w:pPr>
        <w:pStyle w:val="ConsPlusNormal"/>
        <w:jc w:val="both"/>
      </w:pPr>
    </w:p>
    <w:p w:rsidR="007F4F67" w:rsidRDefault="007F4F67">
      <w:pPr>
        <w:pStyle w:val="ConsPlusNormal"/>
        <w:jc w:val="both"/>
      </w:pPr>
    </w:p>
    <w:p w:rsidR="007F4F67" w:rsidRDefault="007F4F67">
      <w:pPr>
        <w:pStyle w:val="ConsPlusNormal"/>
        <w:jc w:val="both"/>
      </w:pPr>
    </w:p>
    <w:p w:rsidR="007F4F67" w:rsidRDefault="007F4F67">
      <w:pPr>
        <w:pStyle w:val="ConsPlusNormal"/>
        <w:jc w:val="right"/>
        <w:outlineLvl w:val="0"/>
      </w:pPr>
      <w:r>
        <w:t>Приложение 2</w:t>
      </w:r>
    </w:p>
    <w:p w:rsidR="007F4F67" w:rsidRDefault="007F4F67">
      <w:pPr>
        <w:pStyle w:val="ConsPlusNormal"/>
        <w:jc w:val="right"/>
      </w:pPr>
      <w:r>
        <w:t>к приказу Региональной службы</w:t>
      </w:r>
    </w:p>
    <w:p w:rsidR="007F4F67" w:rsidRDefault="007F4F67">
      <w:pPr>
        <w:pStyle w:val="ConsPlusNormal"/>
        <w:jc w:val="right"/>
      </w:pPr>
      <w:r>
        <w:t>по тарифам Ханты-Мансийского</w:t>
      </w:r>
    </w:p>
    <w:p w:rsidR="007F4F67" w:rsidRDefault="007F4F67">
      <w:pPr>
        <w:pStyle w:val="ConsPlusNormal"/>
        <w:jc w:val="right"/>
      </w:pPr>
      <w:r>
        <w:t>автономного округа - Югры</w:t>
      </w:r>
    </w:p>
    <w:p w:rsidR="007F4F67" w:rsidRDefault="007F4F67">
      <w:pPr>
        <w:pStyle w:val="ConsPlusNormal"/>
        <w:jc w:val="right"/>
      </w:pPr>
      <w:r>
        <w:t>от 9 июня 2016 года N 55-нп</w:t>
      </w:r>
    </w:p>
    <w:p w:rsidR="007F4F67" w:rsidRDefault="007F4F67">
      <w:pPr>
        <w:pStyle w:val="ConsPlusNormal"/>
        <w:jc w:val="both"/>
      </w:pPr>
    </w:p>
    <w:p w:rsidR="007F4F67" w:rsidRDefault="007F4F67">
      <w:pPr>
        <w:pStyle w:val="ConsPlusTitle"/>
        <w:jc w:val="center"/>
      </w:pPr>
      <w:bookmarkStart w:id="2" w:name="P142"/>
      <w:bookmarkEnd w:id="2"/>
      <w:r>
        <w:lastRenderedPageBreak/>
        <w:t>РОЗНИЧНЫЕ ЦЕНЫ</w:t>
      </w:r>
    </w:p>
    <w:p w:rsidR="007F4F67" w:rsidRDefault="007F4F67">
      <w:pPr>
        <w:pStyle w:val="ConsPlusTitle"/>
        <w:jc w:val="center"/>
      </w:pPr>
      <w:r>
        <w:t>НА СЖИЖЕННЫЙ ГАЗ, РЕАЛИЗУЕМЫЙ НАСЕЛЕНИЮ,</w:t>
      </w:r>
    </w:p>
    <w:p w:rsidR="007F4F67" w:rsidRDefault="007F4F67">
      <w:pPr>
        <w:pStyle w:val="ConsPlusTitle"/>
        <w:jc w:val="center"/>
      </w:pPr>
      <w:r>
        <w:t>А ТАКЖЕ ЖИЛИЩНО-ЭКСПЛУАТАЦИОННЫМ ОРГАНИЗАЦИЯМ, ОРГАНИЗАЦИЯМ,</w:t>
      </w:r>
    </w:p>
    <w:p w:rsidR="007F4F67" w:rsidRDefault="007F4F67">
      <w:pPr>
        <w:pStyle w:val="ConsPlusTitle"/>
        <w:jc w:val="center"/>
      </w:pPr>
      <w:r>
        <w:t>УПРАВЛЯЮЩИМ МНОГОКВАРТИРНЫМИ ДОМАМИ, ЖИЛИЩНО-СТРОИТЕЛЬНЫМ</w:t>
      </w:r>
    </w:p>
    <w:p w:rsidR="007F4F67" w:rsidRDefault="007F4F67">
      <w:pPr>
        <w:pStyle w:val="ConsPlusTitle"/>
        <w:jc w:val="center"/>
      </w:pPr>
      <w:r>
        <w:t xml:space="preserve">КООПЕРАТИВАМ И ТОВАРИЩЕСТВАМ СОБСТВЕННИКОВ ЖИЛЬЯ </w:t>
      </w:r>
      <w:proofErr w:type="gramStart"/>
      <w:r>
        <w:t>ДЛЯ</w:t>
      </w:r>
      <w:proofErr w:type="gramEnd"/>
      <w:r>
        <w:t xml:space="preserve"> БЫТОВЫХ</w:t>
      </w:r>
    </w:p>
    <w:p w:rsidR="007F4F67" w:rsidRDefault="007F4F67">
      <w:pPr>
        <w:pStyle w:val="ConsPlusTitle"/>
        <w:jc w:val="center"/>
      </w:pPr>
      <w:proofErr w:type="gramStart"/>
      <w:r>
        <w:t>НУЖД НАСЕЛЕНИЯ (КРОМЕ ГАЗА ДЛЯ АРЕНДАТОРОВ НЕЖИЛЫХ ПОМЕЩЕНИЙ</w:t>
      </w:r>
      <w:proofErr w:type="gramEnd"/>
    </w:p>
    <w:p w:rsidR="007F4F67" w:rsidRDefault="007F4F67">
      <w:pPr>
        <w:pStyle w:val="ConsPlusTitle"/>
        <w:jc w:val="center"/>
      </w:pPr>
      <w:proofErr w:type="gramStart"/>
      <w:r>
        <w:t>В ЖИЛЫХ ДОМАХ И ГАЗА ДЛЯ ЗАПРАВКИ АВТОТРАНСПОРТНЫХ СРЕДСТВ),</w:t>
      </w:r>
      <w:proofErr w:type="gramEnd"/>
    </w:p>
    <w:p w:rsidR="007F4F67" w:rsidRDefault="007F4F67">
      <w:pPr>
        <w:pStyle w:val="ConsPlusTitle"/>
        <w:jc w:val="center"/>
      </w:pPr>
      <w:r>
        <w:t>ДЛЯ ВСЕХ КАТЕГОРИЙ СИСТЕМ ФРАНКИРОВАНИЯ НА ТЕРРИТОРИИ</w:t>
      </w:r>
    </w:p>
    <w:p w:rsidR="007F4F67" w:rsidRDefault="007F4F67">
      <w:pPr>
        <w:pStyle w:val="ConsPlusTitle"/>
        <w:jc w:val="center"/>
      </w:pPr>
      <w:r>
        <w:t>ХАНТЫ-МАНСИЙСКОГО АВТОНОМНОГО ОКРУГА - ЮГРЫ</w:t>
      </w:r>
    </w:p>
    <w:p w:rsidR="007F4F67" w:rsidRDefault="007F4F6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0"/>
        <w:gridCol w:w="5726"/>
        <w:gridCol w:w="3402"/>
      </w:tblGrid>
      <w:tr w:rsidR="007F4F67">
        <w:tc>
          <w:tcPr>
            <w:tcW w:w="520" w:type="dxa"/>
          </w:tcPr>
          <w:p w:rsidR="007F4F67" w:rsidRDefault="007F4F67">
            <w:pPr>
              <w:pStyle w:val="ConsPlusNormal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726" w:type="dxa"/>
          </w:tcPr>
          <w:p w:rsidR="007F4F67" w:rsidRDefault="007F4F67">
            <w:pPr>
              <w:pStyle w:val="ConsPlusNormal"/>
              <w:jc w:val="center"/>
            </w:pPr>
            <w:r>
              <w:t>Наименование газораспределительной организации, осуществляющей поставку сжиженного газа населению</w:t>
            </w:r>
          </w:p>
        </w:tc>
        <w:tc>
          <w:tcPr>
            <w:tcW w:w="3402" w:type="dxa"/>
          </w:tcPr>
          <w:p w:rsidR="007F4F67" w:rsidRDefault="007F4F67">
            <w:pPr>
              <w:pStyle w:val="ConsPlusNormal"/>
              <w:jc w:val="center"/>
            </w:pPr>
            <w:r>
              <w:t>Розничные цены на сжиженный газ, рублей за килограмм (включая налог на добавленную стоимость)</w:t>
            </w:r>
          </w:p>
        </w:tc>
      </w:tr>
      <w:tr w:rsidR="007F4F67">
        <w:tc>
          <w:tcPr>
            <w:tcW w:w="520" w:type="dxa"/>
          </w:tcPr>
          <w:p w:rsidR="007F4F67" w:rsidRDefault="007F4F67">
            <w:pPr>
              <w:pStyle w:val="ConsPlusNormal"/>
            </w:pPr>
            <w:r>
              <w:t>1.</w:t>
            </w:r>
          </w:p>
        </w:tc>
        <w:tc>
          <w:tcPr>
            <w:tcW w:w="5726" w:type="dxa"/>
          </w:tcPr>
          <w:p w:rsidR="007F4F67" w:rsidRDefault="007F4F67">
            <w:pPr>
              <w:pStyle w:val="ConsPlusNormal"/>
            </w:pPr>
            <w:r>
              <w:t>Общество с ограниченной ответственностью "Нижневартовскгаз"</w:t>
            </w:r>
          </w:p>
        </w:tc>
        <w:tc>
          <w:tcPr>
            <w:tcW w:w="3402" w:type="dxa"/>
          </w:tcPr>
          <w:p w:rsidR="007F4F67" w:rsidRDefault="007F4F67">
            <w:pPr>
              <w:pStyle w:val="ConsPlusNormal"/>
              <w:jc w:val="center"/>
            </w:pPr>
            <w:r>
              <w:t>47,31</w:t>
            </w:r>
          </w:p>
        </w:tc>
      </w:tr>
      <w:tr w:rsidR="007F4F67">
        <w:tc>
          <w:tcPr>
            <w:tcW w:w="520" w:type="dxa"/>
          </w:tcPr>
          <w:p w:rsidR="007F4F67" w:rsidRDefault="007F4F67">
            <w:pPr>
              <w:pStyle w:val="ConsPlusNormal"/>
            </w:pPr>
            <w:r>
              <w:t>2.</w:t>
            </w:r>
          </w:p>
        </w:tc>
        <w:tc>
          <w:tcPr>
            <w:tcW w:w="5726" w:type="dxa"/>
          </w:tcPr>
          <w:p w:rsidR="007F4F67" w:rsidRDefault="007F4F67">
            <w:pPr>
              <w:pStyle w:val="ConsPlusNormal"/>
            </w:pPr>
            <w:r>
              <w:t>Открытое акционерное общество "Обьгаз"</w:t>
            </w:r>
          </w:p>
        </w:tc>
        <w:tc>
          <w:tcPr>
            <w:tcW w:w="3402" w:type="dxa"/>
          </w:tcPr>
          <w:p w:rsidR="007F4F67" w:rsidRDefault="007F4F67">
            <w:pPr>
              <w:pStyle w:val="ConsPlusNormal"/>
              <w:jc w:val="center"/>
            </w:pPr>
            <w:r>
              <w:t>47,31</w:t>
            </w:r>
          </w:p>
        </w:tc>
      </w:tr>
      <w:tr w:rsidR="007F4F67">
        <w:tc>
          <w:tcPr>
            <w:tcW w:w="520" w:type="dxa"/>
          </w:tcPr>
          <w:p w:rsidR="007F4F67" w:rsidRDefault="007F4F67">
            <w:pPr>
              <w:pStyle w:val="ConsPlusNormal"/>
            </w:pPr>
            <w:r>
              <w:t>3.</w:t>
            </w:r>
          </w:p>
        </w:tc>
        <w:tc>
          <w:tcPr>
            <w:tcW w:w="5726" w:type="dxa"/>
          </w:tcPr>
          <w:p w:rsidR="007F4F67" w:rsidRDefault="007F4F67">
            <w:pPr>
              <w:pStyle w:val="ConsPlusNormal"/>
            </w:pPr>
            <w:r>
              <w:t>Общество с ограниченной ответственностью "ЮграТеплоГазСтрой"</w:t>
            </w:r>
          </w:p>
        </w:tc>
        <w:tc>
          <w:tcPr>
            <w:tcW w:w="3402" w:type="dxa"/>
          </w:tcPr>
          <w:p w:rsidR="007F4F67" w:rsidRDefault="007F4F67">
            <w:pPr>
              <w:pStyle w:val="ConsPlusNormal"/>
              <w:jc w:val="center"/>
            </w:pPr>
            <w:r>
              <w:t>47,31</w:t>
            </w:r>
          </w:p>
        </w:tc>
      </w:tr>
      <w:tr w:rsidR="007F4F67">
        <w:tc>
          <w:tcPr>
            <w:tcW w:w="520" w:type="dxa"/>
          </w:tcPr>
          <w:p w:rsidR="007F4F67" w:rsidRDefault="007F4F67">
            <w:pPr>
              <w:pStyle w:val="ConsPlusNormal"/>
            </w:pPr>
            <w:r>
              <w:t>4.</w:t>
            </w:r>
          </w:p>
        </w:tc>
        <w:tc>
          <w:tcPr>
            <w:tcW w:w="5726" w:type="dxa"/>
          </w:tcPr>
          <w:p w:rsidR="007F4F67" w:rsidRDefault="007F4F67">
            <w:pPr>
              <w:pStyle w:val="ConsPlusNormal"/>
            </w:pPr>
            <w:r>
              <w:t>Открытое акционерное общество "НефтеюганскГаз"</w:t>
            </w:r>
          </w:p>
        </w:tc>
        <w:tc>
          <w:tcPr>
            <w:tcW w:w="3402" w:type="dxa"/>
          </w:tcPr>
          <w:p w:rsidR="007F4F67" w:rsidRDefault="007F4F67">
            <w:pPr>
              <w:pStyle w:val="ConsPlusNormal"/>
              <w:jc w:val="center"/>
            </w:pPr>
            <w:r>
              <w:t>47,31</w:t>
            </w:r>
          </w:p>
        </w:tc>
      </w:tr>
      <w:tr w:rsidR="007F4F67">
        <w:tc>
          <w:tcPr>
            <w:tcW w:w="520" w:type="dxa"/>
          </w:tcPr>
          <w:p w:rsidR="007F4F67" w:rsidRDefault="007F4F67">
            <w:pPr>
              <w:pStyle w:val="ConsPlusNormal"/>
            </w:pPr>
            <w:r>
              <w:t>5.</w:t>
            </w:r>
          </w:p>
        </w:tc>
        <w:tc>
          <w:tcPr>
            <w:tcW w:w="5726" w:type="dxa"/>
          </w:tcPr>
          <w:p w:rsidR="007F4F67" w:rsidRDefault="007F4F67">
            <w:pPr>
              <w:pStyle w:val="ConsPlusNormal"/>
            </w:pPr>
            <w:r>
              <w:t>Акционерное общество "Шаимгаз"</w:t>
            </w:r>
          </w:p>
        </w:tc>
        <w:tc>
          <w:tcPr>
            <w:tcW w:w="3402" w:type="dxa"/>
          </w:tcPr>
          <w:p w:rsidR="007F4F67" w:rsidRDefault="007F4F67">
            <w:pPr>
              <w:pStyle w:val="ConsPlusNormal"/>
              <w:jc w:val="center"/>
            </w:pPr>
            <w:r>
              <w:t>47,31</w:t>
            </w:r>
          </w:p>
        </w:tc>
      </w:tr>
      <w:tr w:rsidR="007F4F67">
        <w:tc>
          <w:tcPr>
            <w:tcW w:w="520" w:type="dxa"/>
          </w:tcPr>
          <w:p w:rsidR="007F4F67" w:rsidRDefault="007F4F67">
            <w:pPr>
              <w:pStyle w:val="ConsPlusNormal"/>
            </w:pPr>
            <w:r>
              <w:t>6.</w:t>
            </w:r>
          </w:p>
        </w:tc>
        <w:tc>
          <w:tcPr>
            <w:tcW w:w="5726" w:type="dxa"/>
          </w:tcPr>
          <w:p w:rsidR="007F4F67" w:rsidRDefault="007F4F67">
            <w:pPr>
              <w:pStyle w:val="ConsPlusNormal"/>
            </w:pPr>
            <w:r>
              <w:t>Акционерное общество "Сжиженный газ Север"</w:t>
            </w:r>
          </w:p>
        </w:tc>
        <w:tc>
          <w:tcPr>
            <w:tcW w:w="3402" w:type="dxa"/>
          </w:tcPr>
          <w:p w:rsidR="007F4F67" w:rsidRDefault="007F4F67">
            <w:pPr>
              <w:pStyle w:val="ConsPlusNormal"/>
              <w:jc w:val="center"/>
            </w:pPr>
            <w:r>
              <w:t>47,31</w:t>
            </w:r>
          </w:p>
        </w:tc>
      </w:tr>
      <w:tr w:rsidR="007F4F67">
        <w:tc>
          <w:tcPr>
            <w:tcW w:w="520" w:type="dxa"/>
          </w:tcPr>
          <w:p w:rsidR="007F4F67" w:rsidRDefault="007F4F67">
            <w:pPr>
              <w:pStyle w:val="ConsPlusNormal"/>
            </w:pPr>
            <w:r>
              <w:t>7.</w:t>
            </w:r>
          </w:p>
        </w:tc>
        <w:tc>
          <w:tcPr>
            <w:tcW w:w="5726" w:type="dxa"/>
          </w:tcPr>
          <w:p w:rsidR="007F4F67" w:rsidRDefault="007F4F67">
            <w:pPr>
              <w:pStyle w:val="ConsPlusNormal"/>
            </w:pPr>
            <w:r>
              <w:t>Открытое акционерное общество "Мегионгазсервис"</w:t>
            </w:r>
          </w:p>
        </w:tc>
        <w:tc>
          <w:tcPr>
            <w:tcW w:w="3402" w:type="dxa"/>
          </w:tcPr>
          <w:p w:rsidR="007F4F67" w:rsidRDefault="007F4F67">
            <w:pPr>
              <w:pStyle w:val="ConsPlusNormal"/>
              <w:jc w:val="center"/>
            </w:pPr>
            <w:r>
              <w:t>47,31</w:t>
            </w:r>
          </w:p>
        </w:tc>
      </w:tr>
      <w:tr w:rsidR="007F4F67">
        <w:tc>
          <w:tcPr>
            <w:tcW w:w="520" w:type="dxa"/>
          </w:tcPr>
          <w:p w:rsidR="007F4F67" w:rsidRDefault="007F4F67">
            <w:pPr>
              <w:pStyle w:val="ConsPlusNormal"/>
            </w:pPr>
            <w:r>
              <w:t>8.</w:t>
            </w:r>
          </w:p>
        </w:tc>
        <w:tc>
          <w:tcPr>
            <w:tcW w:w="5726" w:type="dxa"/>
          </w:tcPr>
          <w:p w:rsidR="007F4F67" w:rsidRDefault="007F4F67">
            <w:pPr>
              <w:pStyle w:val="ConsPlusNormal"/>
            </w:pPr>
            <w:r>
              <w:t xml:space="preserve">Открытое акционерное общество "Югорская Коммунальная Эксплуатирующая Компания - </w:t>
            </w:r>
            <w:proofErr w:type="gramStart"/>
            <w:r>
              <w:t>Белоярский</w:t>
            </w:r>
            <w:proofErr w:type="gramEnd"/>
            <w:r>
              <w:t>"</w:t>
            </w:r>
          </w:p>
        </w:tc>
        <w:tc>
          <w:tcPr>
            <w:tcW w:w="3402" w:type="dxa"/>
          </w:tcPr>
          <w:p w:rsidR="007F4F67" w:rsidRDefault="007F4F67">
            <w:pPr>
              <w:pStyle w:val="ConsPlusNormal"/>
              <w:jc w:val="center"/>
            </w:pPr>
            <w:r>
              <w:t>47,31</w:t>
            </w:r>
          </w:p>
        </w:tc>
      </w:tr>
      <w:tr w:rsidR="007F4F67">
        <w:tc>
          <w:tcPr>
            <w:tcW w:w="520" w:type="dxa"/>
          </w:tcPr>
          <w:p w:rsidR="007F4F67" w:rsidRDefault="007F4F67">
            <w:pPr>
              <w:pStyle w:val="ConsPlusNormal"/>
            </w:pPr>
            <w:r>
              <w:t>9.</w:t>
            </w:r>
          </w:p>
        </w:tc>
        <w:tc>
          <w:tcPr>
            <w:tcW w:w="5726" w:type="dxa"/>
          </w:tcPr>
          <w:p w:rsidR="007F4F67" w:rsidRDefault="007F4F67">
            <w:pPr>
              <w:pStyle w:val="ConsPlusNormal"/>
            </w:pPr>
            <w:r>
              <w:t>Открытое акционерное общество "Березовогаз"</w:t>
            </w:r>
          </w:p>
        </w:tc>
        <w:tc>
          <w:tcPr>
            <w:tcW w:w="3402" w:type="dxa"/>
          </w:tcPr>
          <w:p w:rsidR="007F4F67" w:rsidRDefault="007F4F67">
            <w:pPr>
              <w:pStyle w:val="ConsPlusNormal"/>
              <w:jc w:val="center"/>
            </w:pPr>
            <w:r>
              <w:t>47,31</w:t>
            </w:r>
          </w:p>
        </w:tc>
      </w:tr>
      <w:tr w:rsidR="007F4F67">
        <w:tc>
          <w:tcPr>
            <w:tcW w:w="520" w:type="dxa"/>
          </w:tcPr>
          <w:p w:rsidR="007F4F67" w:rsidRDefault="007F4F67">
            <w:pPr>
              <w:pStyle w:val="ConsPlusNormal"/>
            </w:pPr>
            <w:r>
              <w:lastRenderedPageBreak/>
              <w:t>10.</w:t>
            </w:r>
          </w:p>
        </w:tc>
        <w:tc>
          <w:tcPr>
            <w:tcW w:w="5726" w:type="dxa"/>
          </w:tcPr>
          <w:p w:rsidR="007F4F67" w:rsidRDefault="007F4F67">
            <w:pPr>
              <w:pStyle w:val="ConsPlusNormal"/>
            </w:pPr>
            <w:r>
              <w:t>Общество с ограниченной ответственностью "Юкон-Газ Плюс"</w:t>
            </w:r>
          </w:p>
        </w:tc>
        <w:tc>
          <w:tcPr>
            <w:tcW w:w="3402" w:type="dxa"/>
          </w:tcPr>
          <w:p w:rsidR="007F4F67" w:rsidRDefault="007F4F67">
            <w:pPr>
              <w:pStyle w:val="ConsPlusNormal"/>
              <w:jc w:val="center"/>
            </w:pPr>
            <w:r>
              <w:t xml:space="preserve">47,31 </w:t>
            </w:r>
            <w:hyperlink w:anchor="P190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F4F67">
        <w:tc>
          <w:tcPr>
            <w:tcW w:w="520" w:type="dxa"/>
          </w:tcPr>
          <w:p w:rsidR="007F4F67" w:rsidRDefault="007F4F67">
            <w:pPr>
              <w:pStyle w:val="ConsPlusNormal"/>
            </w:pPr>
            <w:r>
              <w:t>11.</w:t>
            </w:r>
          </w:p>
        </w:tc>
        <w:tc>
          <w:tcPr>
            <w:tcW w:w="5726" w:type="dxa"/>
          </w:tcPr>
          <w:p w:rsidR="007F4F67" w:rsidRDefault="007F4F67">
            <w:pPr>
              <w:pStyle w:val="ConsPlusNormal"/>
            </w:pPr>
            <w:r>
              <w:t>Муниципальное предприятие "Эксплуатационная Генерирующая Компания" муниципального образования городское поселение Приобье</w:t>
            </w:r>
          </w:p>
        </w:tc>
        <w:tc>
          <w:tcPr>
            <w:tcW w:w="3402" w:type="dxa"/>
          </w:tcPr>
          <w:p w:rsidR="007F4F67" w:rsidRDefault="007F4F67">
            <w:pPr>
              <w:pStyle w:val="ConsPlusNormal"/>
              <w:jc w:val="center"/>
            </w:pPr>
            <w:r>
              <w:t>47,31</w:t>
            </w:r>
          </w:p>
        </w:tc>
      </w:tr>
    </w:tbl>
    <w:p w:rsidR="007F4F67" w:rsidRDefault="007F4F67">
      <w:pPr>
        <w:pStyle w:val="ConsPlusNormal"/>
        <w:jc w:val="both"/>
      </w:pPr>
    </w:p>
    <w:p w:rsidR="007F4F67" w:rsidRDefault="007F4F67">
      <w:pPr>
        <w:pStyle w:val="ConsPlusNormal"/>
        <w:ind w:firstLine="540"/>
        <w:jc w:val="both"/>
      </w:pPr>
      <w:r>
        <w:t>--------------------------------</w:t>
      </w:r>
    </w:p>
    <w:p w:rsidR="007F4F67" w:rsidRDefault="007F4F67">
      <w:pPr>
        <w:pStyle w:val="ConsPlusNormal"/>
        <w:ind w:firstLine="540"/>
        <w:jc w:val="both"/>
      </w:pPr>
      <w:bookmarkStart w:id="3" w:name="P190"/>
      <w:bookmarkEnd w:id="3"/>
      <w:r>
        <w:t xml:space="preserve">&lt;*&gt; НДС не облагается в соответствии с </w:t>
      </w:r>
      <w:hyperlink r:id="rId15" w:history="1">
        <w:r>
          <w:rPr>
            <w:color w:val="0000FF"/>
          </w:rPr>
          <w:t>главой 26.2</w:t>
        </w:r>
      </w:hyperlink>
      <w:r>
        <w:t xml:space="preserve"> "Упрощенная система налогообложения" Налогового кодекса Российской Федерации.</w:t>
      </w:r>
    </w:p>
    <w:p w:rsidR="007F4F67" w:rsidRDefault="007F4F67">
      <w:pPr>
        <w:pStyle w:val="ConsPlusNormal"/>
        <w:jc w:val="both"/>
      </w:pPr>
    </w:p>
    <w:p w:rsidR="007F4F67" w:rsidRDefault="007F4F67">
      <w:pPr>
        <w:pStyle w:val="ConsPlusNormal"/>
        <w:jc w:val="both"/>
      </w:pPr>
    </w:p>
    <w:p w:rsidR="007F4F67" w:rsidRDefault="007F4F6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C7996" w:rsidRDefault="005C7996">
      <w:bookmarkStart w:id="4" w:name="_GoBack"/>
      <w:bookmarkEnd w:id="4"/>
    </w:p>
    <w:sectPr w:rsidR="005C7996" w:rsidSect="00EE72F2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F67"/>
    <w:rsid w:val="005C7996"/>
    <w:rsid w:val="007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F4F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F4F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730518154C5BF3729613542B3EC96B88B72489C9B610D6B8FFF62A721EC3F3CEA31056c9tDE" TargetMode="External"/><Relationship Id="rId13" Type="http://schemas.openxmlformats.org/officeDocument/2006/relationships/hyperlink" Target="consultantplus://offline/ref=B0730518154C5BF37296135739529E648FB57286CBB61988E7A3F07D2D4EC5A68EcEt3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730518154C5BF3729613542B3EC96B88B6298CCCB310D6B8FFF62A721EC3F3CEA310c5t1E" TargetMode="External"/><Relationship Id="rId12" Type="http://schemas.openxmlformats.org/officeDocument/2006/relationships/hyperlink" Target="consultantplus://offline/ref=B0730518154C5BF37296135739529E648FB57286CBB11A81EDABF07D2D4EC5A68EE31604DB8D152DB27590A4cCt3E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730518154C5BF3729613542B3EC96B88B8298BC8B410D6B8FFF62A72c1tEE" TargetMode="External"/><Relationship Id="rId11" Type="http://schemas.openxmlformats.org/officeDocument/2006/relationships/hyperlink" Target="consultantplus://offline/ref=B0730518154C5BF3729613542B3EC96B88B72F8BC8B710D6B8FFF62A721EC3F3CEA3105198C9182DcBt5E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B0730518154C5BF3729613542B3EC96B8BBF2882CEB510D6B8FFF62A721EC3F3CEA3105198CA1D2BcBt0E" TargetMode="External"/><Relationship Id="rId10" Type="http://schemas.openxmlformats.org/officeDocument/2006/relationships/hyperlink" Target="consultantplus://offline/ref=B0730518154C5BF3729613542B3EC96B8EB92D8DCABF4DDCB0A6FA28c7t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0730518154C5BF3729613542B3EC96B88B82E8DCABD10D6B8FFF62A72c1tEE" TargetMode="External"/><Relationship Id="rId14" Type="http://schemas.openxmlformats.org/officeDocument/2006/relationships/hyperlink" Target="consultantplus://offline/ref=B0730518154C5BF37296135739529E648FB57286CBB61983E1AEF07D2D4EC5A68EcEt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1645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Наумова</dc:creator>
  <cp:lastModifiedBy>Елена Наумова</cp:lastModifiedBy>
  <cp:revision>1</cp:revision>
  <dcterms:created xsi:type="dcterms:W3CDTF">2017-05-22T04:45:00Z</dcterms:created>
  <dcterms:modified xsi:type="dcterms:W3CDTF">2017-05-22T04:46:00Z</dcterms:modified>
</cp:coreProperties>
</file>