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CE" w:rsidRDefault="00ED54C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D54CE" w:rsidRDefault="00ED54CE">
      <w:pPr>
        <w:pStyle w:val="ConsPlusNormal"/>
        <w:jc w:val="both"/>
        <w:outlineLvl w:val="0"/>
      </w:pPr>
    </w:p>
    <w:p w:rsidR="00ED54CE" w:rsidRDefault="00ED54CE">
      <w:pPr>
        <w:pStyle w:val="ConsPlusTitle"/>
        <w:jc w:val="center"/>
        <w:outlineLvl w:val="0"/>
      </w:pPr>
      <w:r>
        <w:t>РЕГИОНАЛЬНАЯ СЛУЖБА ПО ТАРИФАМ</w:t>
      </w:r>
    </w:p>
    <w:p w:rsidR="00ED54CE" w:rsidRDefault="00ED54CE">
      <w:pPr>
        <w:pStyle w:val="ConsPlusTitle"/>
        <w:jc w:val="center"/>
      </w:pPr>
      <w:r>
        <w:t>ХАНТЫ-МАНСИЙСКОГО АВТОНОМНОГО ОКРУГА - ЮГРЫ</w:t>
      </w:r>
    </w:p>
    <w:p w:rsidR="00ED54CE" w:rsidRDefault="00ED54CE">
      <w:pPr>
        <w:pStyle w:val="ConsPlusTitle"/>
        <w:jc w:val="center"/>
      </w:pPr>
    </w:p>
    <w:p w:rsidR="00ED54CE" w:rsidRDefault="00ED54CE">
      <w:pPr>
        <w:pStyle w:val="ConsPlusTitle"/>
        <w:jc w:val="center"/>
      </w:pPr>
      <w:r>
        <w:t>ПРИКАЗ</w:t>
      </w:r>
    </w:p>
    <w:p w:rsidR="00ED54CE" w:rsidRDefault="00ED54CE">
      <w:pPr>
        <w:pStyle w:val="ConsPlusTitle"/>
        <w:jc w:val="center"/>
      </w:pPr>
      <w:r>
        <w:t>от 29 ноября 2016 г. N 139-нп</w:t>
      </w:r>
    </w:p>
    <w:p w:rsidR="00ED54CE" w:rsidRDefault="00ED54CE">
      <w:pPr>
        <w:pStyle w:val="ConsPlusTitle"/>
        <w:jc w:val="center"/>
      </w:pPr>
    </w:p>
    <w:p w:rsidR="00ED54CE" w:rsidRDefault="00ED54CE">
      <w:pPr>
        <w:pStyle w:val="ConsPlusTitle"/>
        <w:jc w:val="center"/>
      </w:pPr>
      <w:r>
        <w:t>ОБ УСТАНОВЛЕНИИ ТАРИФОВ НА УСЛУГИ ПО УТИЛИЗАЦИИ,</w:t>
      </w:r>
    </w:p>
    <w:p w:rsidR="00ED54CE" w:rsidRDefault="00ED54CE">
      <w:pPr>
        <w:pStyle w:val="ConsPlusTitle"/>
        <w:jc w:val="center"/>
      </w:pPr>
      <w:r>
        <w:t>ОБЕЗВРЕЖИВАНИЮ И ЗАХОРОНЕНИЮ ТВЕРДЫХ БЫТОВЫХ ОТХОДОВ,</w:t>
      </w:r>
    </w:p>
    <w:p w:rsidR="00ED54CE" w:rsidRDefault="00ED54CE">
      <w:pPr>
        <w:pStyle w:val="ConsPlusTitle"/>
        <w:jc w:val="center"/>
      </w:pPr>
      <w:proofErr w:type="gramStart"/>
      <w:r>
        <w:t>ОКАЗЫВАЕМЫЕ</w:t>
      </w:r>
      <w:proofErr w:type="gramEnd"/>
      <w:r>
        <w:t xml:space="preserve"> ОРГАНИЗАЦИЯМИ КОММУНАЛЬНОГО КОМПЛЕКСА</w:t>
      </w: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30 декабря 2004 года N 210-ФЗ "Об основах регулирования тарифов организаций коммунального комплекса",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июля 2008 года N 520 "Об основах ценообразования и порядке регулирования тарифов, надбавок и предельных индексов в сфере деятельности организаций коммунального комплекса",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регионального развития Российской Федерации от 15 февраля 2011 года N 47</w:t>
      </w:r>
      <w:proofErr w:type="gramEnd"/>
      <w:r>
        <w:t xml:space="preserve"> "</w:t>
      </w:r>
      <w:proofErr w:type="gramStart"/>
      <w:r>
        <w:t xml:space="preserve">Об утверждении Методических указаний по расчету тарифов и надбавок в сфере деятельности организаций коммунального комплекса", </w:t>
      </w:r>
      <w:hyperlink r:id="rId9" w:history="1">
        <w:r>
          <w:rPr>
            <w:color w:val="0000FF"/>
          </w:rPr>
          <w:t>приказом</w:t>
        </w:r>
      </w:hyperlink>
      <w:r>
        <w:t xml:space="preserve"> Региональной службы по тарифам Ханты-Мансийского автономного округа - Югры от 22 ноября 2016 года N 132-нп "Об установлении предельных индексов максимально возможного изменения установленных тарифов на услуги по утилизации, обезвреживанию и захоронению твердых бытовых отходов, оказываемые организациями коммунального комплекса, с учетом надбавок к тарифам на</w:t>
      </w:r>
      <w:proofErr w:type="gramEnd"/>
      <w:r>
        <w:t xml:space="preserve"> </w:t>
      </w:r>
      <w:proofErr w:type="gramStart"/>
      <w:r>
        <w:t xml:space="preserve">услуги организаций коммунального комплекса в среднем по муниципальным образованиям Ханты-Мансийского автономного округа - Югры на 2017, 2018, 2019 годы", на основании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Ханты-Мансийского автономного округа - Югры от 14 апреля 2012 года N 137-п "О Региональной службе по тарифам Ханты-Мансийского автономного округа - Югры", обращений организаций коммунального комплекса и протокола правления Региональной службы по тарифам Ханты-Мансийского автономного округа - Югры от 29 ноября</w:t>
      </w:r>
      <w:proofErr w:type="gramEnd"/>
      <w:r>
        <w:t xml:space="preserve"> 2016 года N 78 приказываю:</w:t>
      </w:r>
    </w:p>
    <w:p w:rsidR="00ED54CE" w:rsidRDefault="00ED54CE">
      <w:pPr>
        <w:pStyle w:val="ConsPlusNormal"/>
        <w:ind w:firstLine="540"/>
        <w:jc w:val="both"/>
      </w:pPr>
      <w:r>
        <w:t xml:space="preserve">1. Установить на период с 1 января 2017 года по 31 декабря 2019 года </w:t>
      </w:r>
      <w:hyperlink w:anchor="P28" w:history="1">
        <w:r>
          <w:rPr>
            <w:color w:val="0000FF"/>
          </w:rPr>
          <w:t>тарифы</w:t>
        </w:r>
      </w:hyperlink>
      <w:r>
        <w:t xml:space="preserve"> на услуги по утилизации, обезвреживанию и захоронению твердых бытовых отходов, оказываемые организациями коммунального комплекса, согласно приложению к настоящему приказу.</w:t>
      </w:r>
    </w:p>
    <w:p w:rsidR="00ED54CE" w:rsidRDefault="00ED54CE">
      <w:pPr>
        <w:pStyle w:val="ConsPlusNormal"/>
        <w:ind w:firstLine="540"/>
        <w:jc w:val="both"/>
      </w:pPr>
      <w:r>
        <w:t>2. Настоящий приказ вступает в силу по истечении десяти дней с момента его официального опубликования, но не ранее чем через один календарный месяц после установления тарифов.</w:t>
      </w: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jc w:val="right"/>
      </w:pPr>
      <w:r>
        <w:t>Руководитель службы</w:t>
      </w:r>
    </w:p>
    <w:p w:rsidR="00ED54CE" w:rsidRDefault="00ED54CE">
      <w:pPr>
        <w:pStyle w:val="ConsPlusNormal"/>
        <w:jc w:val="right"/>
      </w:pPr>
      <w:r>
        <w:t>А.А.БЕРЕЗОВСКИЙ</w:t>
      </w: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jc w:val="both"/>
      </w:pPr>
    </w:p>
    <w:p w:rsidR="00ED54CE" w:rsidRDefault="00ED54CE">
      <w:pPr>
        <w:sectPr w:rsidR="00ED54CE" w:rsidSect="002619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54CE" w:rsidRDefault="00ED54CE">
      <w:pPr>
        <w:pStyle w:val="ConsPlusNormal"/>
        <w:jc w:val="right"/>
        <w:outlineLvl w:val="0"/>
      </w:pPr>
      <w:r>
        <w:lastRenderedPageBreak/>
        <w:t>Приложение</w:t>
      </w:r>
    </w:p>
    <w:p w:rsidR="00ED54CE" w:rsidRDefault="00ED54CE">
      <w:pPr>
        <w:pStyle w:val="ConsPlusNormal"/>
        <w:jc w:val="right"/>
      </w:pPr>
      <w:r>
        <w:t>к приказу Региональной службы</w:t>
      </w:r>
    </w:p>
    <w:p w:rsidR="00ED54CE" w:rsidRDefault="00ED54CE">
      <w:pPr>
        <w:pStyle w:val="ConsPlusNormal"/>
        <w:jc w:val="right"/>
      </w:pPr>
      <w:r>
        <w:t>по тарифам Ханты-Мансийского</w:t>
      </w:r>
    </w:p>
    <w:p w:rsidR="00ED54CE" w:rsidRDefault="00ED54CE">
      <w:pPr>
        <w:pStyle w:val="ConsPlusNormal"/>
        <w:jc w:val="right"/>
      </w:pPr>
      <w:r>
        <w:t>автономного округа - Югры</w:t>
      </w:r>
    </w:p>
    <w:p w:rsidR="00ED54CE" w:rsidRDefault="00ED54CE">
      <w:pPr>
        <w:pStyle w:val="ConsPlusNormal"/>
        <w:jc w:val="right"/>
      </w:pPr>
      <w:r>
        <w:t>от 29 ноября 2016 года N 139-нп</w:t>
      </w: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Title"/>
        <w:jc w:val="center"/>
      </w:pPr>
      <w:bookmarkStart w:id="0" w:name="P28"/>
      <w:bookmarkEnd w:id="0"/>
      <w:r>
        <w:t>ТАРИФЫ</w:t>
      </w:r>
    </w:p>
    <w:p w:rsidR="00ED54CE" w:rsidRDefault="00ED54CE">
      <w:pPr>
        <w:pStyle w:val="ConsPlusTitle"/>
        <w:jc w:val="center"/>
      </w:pPr>
      <w:r>
        <w:t>НА УСЛУГИ ПО УТИЛИЗАЦИИ, ОБЕЗВРЕЖИВАНИЮ И ЗАХОРОНЕНИЮ</w:t>
      </w:r>
    </w:p>
    <w:p w:rsidR="00ED54CE" w:rsidRDefault="00ED54CE">
      <w:pPr>
        <w:pStyle w:val="ConsPlusTitle"/>
        <w:jc w:val="center"/>
      </w:pPr>
      <w:r>
        <w:t xml:space="preserve">ТВЕРДЫХ БЫТОВЫХ ОТХОДОВ, </w:t>
      </w:r>
      <w:proofErr w:type="gramStart"/>
      <w:r>
        <w:t>ОКАЗЫВАЕМЫЕ</w:t>
      </w:r>
      <w:proofErr w:type="gramEnd"/>
      <w:r>
        <w:t xml:space="preserve"> ОРГАНИЗАЦИЯМИ</w:t>
      </w:r>
    </w:p>
    <w:p w:rsidR="00ED54CE" w:rsidRDefault="00ED54CE">
      <w:pPr>
        <w:pStyle w:val="ConsPlusTitle"/>
        <w:jc w:val="center"/>
      </w:pPr>
      <w:r>
        <w:t>КОММУНАЛЬНОГО КОМПЛЕКСА</w:t>
      </w:r>
    </w:p>
    <w:p w:rsidR="00ED54CE" w:rsidRDefault="00ED54CE">
      <w:pPr>
        <w:pStyle w:val="ConsPlusNormal"/>
        <w:jc w:val="both"/>
      </w:pPr>
    </w:p>
    <w:tbl>
      <w:tblPr>
        <w:tblW w:w="16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65"/>
        <w:gridCol w:w="1134"/>
        <w:gridCol w:w="1134"/>
        <w:gridCol w:w="992"/>
        <w:gridCol w:w="850"/>
        <w:gridCol w:w="993"/>
        <w:gridCol w:w="992"/>
        <w:gridCol w:w="1134"/>
        <w:gridCol w:w="1134"/>
        <w:gridCol w:w="1134"/>
        <w:gridCol w:w="1134"/>
        <w:gridCol w:w="1276"/>
        <w:gridCol w:w="2055"/>
      </w:tblGrid>
      <w:tr w:rsidR="00ED54CE" w:rsidTr="00261959">
        <w:tc>
          <w:tcPr>
            <w:tcW w:w="16151" w:type="dxa"/>
            <w:gridSpan w:val="14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На период с 1 января 2017 года по 31 декабря 2019 года</w:t>
            </w:r>
          </w:p>
        </w:tc>
      </w:tr>
      <w:tr w:rsidR="00ED54CE" w:rsidTr="00261959">
        <w:tc>
          <w:tcPr>
            <w:tcW w:w="624" w:type="dxa"/>
            <w:vMerge w:val="restart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5" w:type="dxa"/>
            <w:vMerge w:val="restart"/>
          </w:tcPr>
          <w:p w:rsidR="00ED54CE" w:rsidRDefault="00ED54CE">
            <w:pPr>
              <w:pStyle w:val="ConsPlusNormal"/>
              <w:jc w:val="center"/>
            </w:pPr>
            <w:r>
              <w:t>Наименования организации коммунального комплекса, муниципальных образований</w:t>
            </w:r>
          </w:p>
        </w:tc>
        <w:tc>
          <w:tcPr>
            <w:tcW w:w="13962" w:type="dxa"/>
            <w:gridSpan w:val="12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Тарифы на услуги по утилизации, обезвреживанию и захоронению твердых бытовых отходов, руб./куб. м</w:t>
            </w:r>
          </w:p>
        </w:tc>
      </w:tr>
      <w:tr w:rsidR="00ED54CE" w:rsidTr="00261959">
        <w:tc>
          <w:tcPr>
            <w:tcW w:w="624" w:type="dxa"/>
            <w:vMerge/>
          </w:tcPr>
          <w:p w:rsidR="00ED54CE" w:rsidRDefault="00ED54CE"/>
        </w:tc>
        <w:tc>
          <w:tcPr>
            <w:tcW w:w="1565" w:type="dxa"/>
            <w:vMerge/>
          </w:tcPr>
          <w:p w:rsidR="00ED54CE" w:rsidRDefault="00ED54CE"/>
        </w:tc>
        <w:tc>
          <w:tcPr>
            <w:tcW w:w="2268" w:type="dxa"/>
            <w:gridSpan w:val="2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с 1 января 2017 года по 30 июня 2017 года</w:t>
            </w:r>
          </w:p>
        </w:tc>
        <w:tc>
          <w:tcPr>
            <w:tcW w:w="1842" w:type="dxa"/>
            <w:gridSpan w:val="2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с 1 июля 2017 года по 31 декабря 2017 года</w:t>
            </w:r>
          </w:p>
        </w:tc>
        <w:tc>
          <w:tcPr>
            <w:tcW w:w="1985" w:type="dxa"/>
            <w:gridSpan w:val="2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с 1 января 2018 года по 30 июня 2018 года</w:t>
            </w:r>
          </w:p>
        </w:tc>
        <w:tc>
          <w:tcPr>
            <w:tcW w:w="2268" w:type="dxa"/>
            <w:gridSpan w:val="2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с 1 июля 2018 года по 31 декабря 2018 года</w:t>
            </w:r>
          </w:p>
        </w:tc>
        <w:tc>
          <w:tcPr>
            <w:tcW w:w="2268" w:type="dxa"/>
            <w:gridSpan w:val="2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с 1 января 2019 года по 30 июня 2019 года</w:t>
            </w:r>
          </w:p>
        </w:tc>
        <w:tc>
          <w:tcPr>
            <w:tcW w:w="3331" w:type="dxa"/>
            <w:gridSpan w:val="2"/>
            <w:vAlign w:val="center"/>
          </w:tcPr>
          <w:p w:rsidR="00ED54CE" w:rsidRDefault="00ED54CE" w:rsidP="00261959">
            <w:pPr>
              <w:pStyle w:val="ConsPlusNormal"/>
              <w:ind w:right="718"/>
              <w:jc w:val="center"/>
            </w:pPr>
            <w:r>
              <w:t>с 1 июля 2019 года по 31 декабря 2019 года</w:t>
            </w:r>
          </w:p>
        </w:tc>
      </w:tr>
      <w:tr w:rsidR="00ED54CE" w:rsidTr="00261959">
        <w:tc>
          <w:tcPr>
            <w:tcW w:w="624" w:type="dxa"/>
            <w:vMerge/>
          </w:tcPr>
          <w:p w:rsidR="00ED54CE" w:rsidRDefault="00ED54CE"/>
        </w:tc>
        <w:tc>
          <w:tcPr>
            <w:tcW w:w="1565" w:type="dxa"/>
            <w:vMerge/>
          </w:tcPr>
          <w:p w:rsidR="00ED54CE" w:rsidRDefault="00ED54CE"/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68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68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68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68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68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2055" w:type="dxa"/>
            <w:vAlign w:val="center"/>
          </w:tcPr>
          <w:p w:rsidR="00ED54CE" w:rsidRDefault="00ED54CE" w:rsidP="00261959">
            <w:pPr>
              <w:pStyle w:val="ConsPlusNormal"/>
              <w:ind w:right="718"/>
              <w:jc w:val="center"/>
            </w:pPr>
            <w:r>
              <w:t xml:space="preserve">для населения (с учетом НДС) </w:t>
            </w:r>
            <w:hyperlink w:anchor="P68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proofErr w:type="spellStart"/>
            <w:r>
              <w:t>Сургутское</w:t>
            </w:r>
            <w:proofErr w:type="spellEnd"/>
            <w:r>
              <w:t xml:space="preserve"> городское муниципальное унитарное предприятие "</w:t>
            </w:r>
            <w:proofErr w:type="spellStart"/>
            <w:r>
              <w:t>Сургутский</w:t>
            </w:r>
            <w:proofErr w:type="spellEnd"/>
            <w:r>
              <w:t xml:space="preserve"> </w:t>
            </w:r>
            <w:r>
              <w:lastRenderedPageBreak/>
              <w:t>кадастровый центр Природа" на территории муниципального образования город Сургут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61,76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72,88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65,77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77,61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65,77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77,61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66,04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77,93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66,04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77,93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69,73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82,28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Унитарное предприятие по утилизации отходов муниципального образования Ханты-Мансийского автономного округа - Югры городской округ город Радужный на территории муниципального </w:t>
            </w:r>
            <w:r>
              <w:lastRenderedPageBreak/>
              <w:t>образования город Радужный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175,63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207,24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183,07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216,02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183,07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216,02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188,04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221,89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188,04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221,89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193,99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228,91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195,89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231,15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208,41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245,92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208,41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245,92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219,36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258,84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219,36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258,84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230,03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271,44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Акционерное общество "Югорская Коммунальная Эксплуатирующая Компания - </w:t>
            </w:r>
            <w:proofErr w:type="gramStart"/>
            <w:r>
              <w:t>Белоярский</w:t>
            </w:r>
            <w:proofErr w:type="gramEnd"/>
            <w:r>
              <w:t xml:space="preserve">" на территории муниципальных образований сельское поселение </w:t>
            </w:r>
            <w:proofErr w:type="spellStart"/>
            <w:r>
              <w:t>Верхнеказымский</w:t>
            </w:r>
            <w:proofErr w:type="spellEnd"/>
            <w:r>
              <w:t xml:space="preserve">, сельское поселение </w:t>
            </w:r>
            <w:proofErr w:type="spellStart"/>
            <w:r>
              <w:lastRenderedPageBreak/>
              <w:t>Лыхма</w:t>
            </w:r>
            <w:proofErr w:type="spellEnd"/>
            <w:r>
              <w:t>, городское поселение Белоярский Белоярского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177,58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209,54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190,01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224,21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190,01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224,21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200,62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236,73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200,62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236,73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211,55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249,63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Закрытое акционерное общество "Полигон-ЛТД" на территории муниципальных образований город Сургут и </w:t>
            </w:r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87,74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103,53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93,55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110,39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93,55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110,39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95,69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112,91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95,69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112,91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101,03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119,22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Муниципально</w:t>
            </w:r>
            <w:r>
              <w:lastRenderedPageBreak/>
              <w:t>е унитарное предприятие "</w:t>
            </w:r>
            <w:proofErr w:type="spellStart"/>
            <w:r>
              <w:t>Сургутрайторф</w:t>
            </w:r>
            <w:proofErr w:type="spellEnd"/>
            <w:r>
              <w:t xml:space="preserve">" муниципального образования </w:t>
            </w:r>
            <w:proofErr w:type="spellStart"/>
            <w:r>
              <w:t>Сургутский</w:t>
            </w:r>
            <w:proofErr w:type="spellEnd"/>
            <w:r>
              <w:t xml:space="preserve"> район на территории муниципального образования городское поселение </w:t>
            </w:r>
            <w:proofErr w:type="spellStart"/>
            <w:r>
              <w:t>Лянтор</w:t>
            </w:r>
            <w:proofErr w:type="spellEnd"/>
            <w:r>
              <w:t xml:space="preserve"> </w:t>
            </w:r>
            <w:proofErr w:type="spellStart"/>
            <w:r>
              <w:t>Сургутского</w:t>
            </w:r>
            <w:proofErr w:type="spellEnd"/>
            <w:r>
              <w:t xml:space="preserve">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123,91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146,21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131,96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155,71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131,96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155,71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139,35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164,43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139,35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164,43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147,16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173,65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ЭкоТех</w:t>
            </w:r>
            <w:proofErr w:type="spellEnd"/>
            <w:r>
              <w:t xml:space="preserve">" на территории муниципального </w:t>
            </w:r>
            <w:r>
              <w:lastRenderedPageBreak/>
              <w:t xml:space="preserve">образования город </w:t>
            </w:r>
            <w:proofErr w:type="spellStart"/>
            <w:r>
              <w:t>Урай</w:t>
            </w:r>
            <w:proofErr w:type="spellEnd"/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122,56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122,56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130,40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130,40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130,40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130,40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136,34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136,34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136,34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136,34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142,86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142,86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172,72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172,72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172,72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172,72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172,72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172,72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182,38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182,38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182,38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182,38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189,29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189,29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Муниципальное унитарное предприятие жилищно-коммунального хозяйства городского поселения Березово на территории муниципального образования городское поселение Березово </w:t>
            </w:r>
            <w:r>
              <w:lastRenderedPageBreak/>
              <w:t>Березовского района поселок городского типа Березово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7.1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298,85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352,64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316,79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373,81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316,79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373,81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327,34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386,26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327,34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386,26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341,50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402,97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314,17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370,72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334,58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394,80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334,58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394,80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351,24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414,46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351,24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414,46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364,81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430,48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proofErr w:type="spellStart"/>
            <w:r>
              <w:t>Саранпаульское</w:t>
            </w:r>
            <w:proofErr w:type="spellEnd"/>
            <w:r>
              <w:t xml:space="preserve"> Муниципальное унитарное предприятие жилищно-коммунального хозяйства на территории муниципального образования сельское </w:t>
            </w:r>
            <w:r>
              <w:lastRenderedPageBreak/>
              <w:t xml:space="preserve">поселение </w:t>
            </w:r>
            <w:proofErr w:type="spellStart"/>
            <w:r>
              <w:t>Саранпауль</w:t>
            </w:r>
            <w:proofErr w:type="spellEnd"/>
            <w:r>
              <w:t xml:space="preserve"> Березовского района село </w:t>
            </w:r>
            <w:proofErr w:type="spellStart"/>
            <w:r>
              <w:t>Саранпауль</w:t>
            </w:r>
            <w:proofErr w:type="spellEnd"/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8.1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429,76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507,12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451,95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533,30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451,95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533,30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476,08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561,77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476,08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561,77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493,25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582,04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Муниципальное дорожно-эксплуатационное предприятие муниципального образования город Ханты-Мансийск на территории муниципального образования город Ханты-Мансийск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без учета платы за негативное </w:t>
            </w:r>
            <w:r>
              <w:lastRenderedPageBreak/>
              <w:t>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111,82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131,95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116,23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137,15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116,23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137,15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118,41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139,72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118,41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139,72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123,57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145,81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Общество с ограниченной ответственностью "КОММУНАЛЬНИК" на территории муниципального образования город Нижневартовск</w:t>
            </w:r>
          </w:p>
        </w:tc>
        <w:tc>
          <w:tcPr>
            <w:tcW w:w="1134" w:type="dxa"/>
            <w:vAlign w:val="bottom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81,61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96,30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87,05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102,72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87,05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102,72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91,72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108,23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91,72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108,23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96,22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113,54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198,14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233,81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198,14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233,81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198,14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233,81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208,25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245,74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208,25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245,74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216,70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255,71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Югратрансавто</w:t>
            </w:r>
            <w:proofErr w:type="spellEnd"/>
            <w:r>
              <w:t>" на территории муниципальных образований Октябрьского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сельское поселение </w:t>
            </w:r>
            <w:proofErr w:type="spellStart"/>
            <w:r>
              <w:t>Унъюган</w:t>
            </w:r>
            <w:proofErr w:type="spellEnd"/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11.1.1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116,19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137,10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123,64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145,89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123,64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145,89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130,25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153,70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130,25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153,70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134,89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159,17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городское поселение </w:t>
            </w:r>
            <w:proofErr w:type="spellStart"/>
            <w:r>
              <w:t>Андра</w:t>
            </w:r>
            <w:proofErr w:type="spellEnd"/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11.2.1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без учета платы за негативное воздействие на окружающую </w:t>
            </w:r>
            <w:r>
              <w:lastRenderedPageBreak/>
              <w:t>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403,96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476,67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431,89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509,63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431,89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509,63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455,09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537,01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455,09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537,01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479,28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565,55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Общество с ограниченной ответственностью "Акцент" на территории муниципальных образований городское поселение Междуреченский, городское поселение </w:t>
            </w:r>
            <w:proofErr w:type="spellStart"/>
            <w:r>
              <w:t>Мортка</w:t>
            </w:r>
            <w:proofErr w:type="spellEnd"/>
            <w:r>
              <w:t xml:space="preserve">, сельское поселение </w:t>
            </w:r>
            <w:proofErr w:type="spellStart"/>
            <w:r>
              <w:t>Леуши</w:t>
            </w:r>
            <w:proofErr w:type="spellEnd"/>
            <w:r>
              <w:t xml:space="preserve"> </w:t>
            </w:r>
            <w:proofErr w:type="spellStart"/>
            <w:r>
              <w:t>Кондинского</w:t>
            </w:r>
            <w:proofErr w:type="spellEnd"/>
            <w:r>
              <w:t xml:space="preserve">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150,40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150,40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157,58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157,58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157,58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157,58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163,53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163,53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163,53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163,53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172,47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172,47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с учетом платы за негативное воздействие на окружающую </w:t>
            </w:r>
            <w:r>
              <w:lastRenderedPageBreak/>
              <w:t>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 xml:space="preserve">265,96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265,96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284,36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284,36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284,36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284,36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299,98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299,98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299,98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299,98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311,45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311,45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Спецкоммунсервис</w:t>
            </w:r>
            <w:proofErr w:type="spellEnd"/>
            <w:r>
              <w:t xml:space="preserve">" на территории муниципальных образований город Нефтеюганск, город </w:t>
            </w:r>
            <w:proofErr w:type="spellStart"/>
            <w:r>
              <w:t>Пыть-Ях</w:t>
            </w:r>
            <w:proofErr w:type="spellEnd"/>
            <w:r>
              <w:t xml:space="preserve">, </w:t>
            </w:r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  <w:bookmarkStart w:id="1" w:name="_GoBack"/>
            <w:bookmarkEnd w:id="1"/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76,49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90,26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96,43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81,72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96,43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85,18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100,51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85,18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100,51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88,81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104,80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Муниципальное унитарное предприятие "Сельское жилищно-коммунальное хозяйство" на территории муниципальны</w:t>
            </w:r>
            <w:r>
              <w:lastRenderedPageBreak/>
              <w:t xml:space="preserve">х образований сельское поселение </w:t>
            </w:r>
            <w:proofErr w:type="spellStart"/>
            <w:r>
              <w:t>Ларьяк</w:t>
            </w:r>
            <w:proofErr w:type="spellEnd"/>
            <w:r>
              <w:t xml:space="preserve"> село </w:t>
            </w:r>
            <w:proofErr w:type="spellStart"/>
            <w:r>
              <w:t>Корлики</w:t>
            </w:r>
            <w:proofErr w:type="spellEnd"/>
            <w:r>
              <w:t xml:space="preserve">, сельское поселение </w:t>
            </w:r>
            <w:proofErr w:type="spellStart"/>
            <w:r>
              <w:t>Ваховск</w:t>
            </w:r>
            <w:proofErr w:type="spellEnd"/>
            <w:r>
              <w:t xml:space="preserve">, сельское поселение </w:t>
            </w:r>
            <w:proofErr w:type="spellStart"/>
            <w:r>
              <w:t>Покур</w:t>
            </w:r>
            <w:proofErr w:type="spellEnd"/>
            <w:r>
              <w:t xml:space="preserve">, сельское поселение Зайцева Речка, городское поселение </w:t>
            </w:r>
            <w:proofErr w:type="spellStart"/>
            <w:r>
              <w:t>Излучинск</w:t>
            </w:r>
            <w:proofErr w:type="spellEnd"/>
            <w:r>
              <w:t xml:space="preserve"> село </w:t>
            </w:r>
            <w:proofErr w:type="spellStart"/>
            <w:r>
              <w:t>Большетархово</w:t>
            </w:r>
            <w:proofErr w:type="spellEnd"/>
            <w:r>
              <w:t xml:space="preserve"> </w:t>
            </w:r>
            <w:proofErr w:type="spellStart"/>
            <w:r>
              <w:t>Нижневартовского</w:t>
            </w:r>
            <w:proofErr w:type="spellEnd"/>
            <w:r>
              <w:t xml:space="preserve">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14.1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445,83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526,08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475,15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560,68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475,15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560,68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500,90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591,06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500,90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591,06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527,74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622,73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с учетом платы за негативное воздействие </w:t>
            </w:r>
            <w:r>
              <w:lastRenderedPageBreak/>
              <w:t>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503,03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593,58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536,20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632,72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536,20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632,72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565,52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667,31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565,52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667,31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595,94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703,21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Общество с ограниченной ответственностью "Жилищно-Коммунальное Автотранспортное Предприятие" на территории муниципального образования город </w:t>
            </w:r>
            <w:proofErr w:type="spellStart"/>
            <w:r>
              <w:t>Мегион</w:t>
            </w:r>
            <w:proofErr w:type="spellEnd"/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85,20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85,20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90,66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90,66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90,66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90,66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94,50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94,50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94,50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94,50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99,69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99,69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168,90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168,90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168,90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168,90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168,90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168,90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178,20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178,20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178,20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178,20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178,20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 xml:space="preserve">178,20 </w:t>
            </w:r>
            <w:hyperlink w:anchor="P68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Общество с </w:t>
            </w:r>
            <w:r>
              <w:lastRenderedPageBreak/>
              <w:t xml:space="preserve">ограниченной ответственностью "Сибирь" на территории муниципальных образований городское поселение </w:t>
            </w:r>
            <w:proofErr w:type="spellStart"/>
            <w:r>
              <w:t>Пойковский</w:t>
            </w:r>
            <w:proofErr w:type="spellEnd"/>
            <w:r>
              <w:t xml:space="preserve">, сельское поселение </w:t>
            </w:r>
            <w:proofErr w:type="spellStart"/>
            <w:r>
              <w:t>Лемпино</w:t>
            </w:r>
            <w:proofErr w:type="spellEnd"/>
            <w:r>
              <w:t xml:space="preserve">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16.1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без учета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114,44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135,04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121,88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143,82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121,88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143,82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126,59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149,38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126,59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149,38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129,29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152,56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178,82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211,01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190,45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224,73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190,45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224,73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197,80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233,40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197,80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233,40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202,00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238,36</w:t>
            </w: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 xml:space="preserve">Муниципальное предприятие "ЖЭК-3" на территории </w:t>
            </w:r>
            <w:r>
              <w:lastRenderedPageBreak/>
              <w:t xml:space="preserve">муниципального образования сельское поселение </w:t>
            </w:r>
            <w:proofErr w:type="spellStart"/>
            <w:r>
              <w:t>Горноправдинск</w:t>
            </w:r>
            <w:proofErr w:type="spellEnd"/>
            <w:r>
              <w:t xml:space="preserve"> Ханты-Мансийского района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</w:pP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</w:pPr>
          </w:p>
        </w:tc>
      </w:tr>
      <w:tr w:rsidR="00ED54CE" w:rsidTr="00261959">
        <w:tc>
          <w:tcPr>
            <w:tcW w:w="62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lastRenderedPageBreak/>
              <w:t>17.1</w:t>
            </w:r>
          </w:p>
        </w:tc>
        <w:tc>
          <w:tcPr>
            <w:tcW w:w="1565" w:type="dxa"/>
          </w:tcPr>
          <w:p w:rsidR="00ED54CE" w:rsidRDefault="00ED54CE">
            <w:pPr>
              <w:pStyle w:val="ConsPlusNormal"/>
            </w:pPr>
            <w:r>
              <w:t>с учетом платы за негативное воздействие на окружающую среду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411,75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485,87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438,52</w:t>
            </w:r>
          </w:p>
        </w:tc>
        <w:tc>
          <w:tcPr>
            <w:tcW w:w="850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517,45</w:t>
            </w:r>
          </w:p>
        </w:tc>
        <w:tc>
          <w:tcPr>
            <w:tcW w:w="993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438,52</w:t>
            </w:r>
          </w:p>
        </w:tc>
        <w:tc>
          <w:tcPr>
            <w:tcW w:w="992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517,45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463,06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546,41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463,06</w:t>
            </w:r>
          </w:p>
        </w:tc>
        <w:tc>
          <w:tcPr>
            <w:tcW w:w="1134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546,41</w:t>
            </w:r>
          </w:p>
        </w:tc>
        <w:tc>
          <w:tcPr>
            <w:tcW w:w="1276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489,00</w:t>
            </w:r>
          </w:p>
        </w:tc>
        <w:tc>
          <w:tcPr>
            <w:tcW w:w="2055" w:type="dxa"/>
            <w:vAlign w:val="center"/>
          </w:tcPr>
          <w:p w:rsidR="00ED54CE" w:rsidRDefault="00ED54CE">
            <w:pPr>
              <w:pStyle w:val="ConsPlusNormal"/>
              <w:jc w:val="center"/>
            </w:pPr>
            <w:r>
              <w:t>577,02</w:t>
            </w:r>
          </w:p>
        </w:tc>
      </w:tr>
    </w:tbl>
    <w:p w:rsidR="00ED54CE" w:rsidRDefault="00ED54CE">
      <w:pPr>
        <w:sectPr w:rsidR="00ED54C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ind w:firstLine="540"/>
        <w:jc w:val="both"/>
      </w:pPr>
      <w:r>
        <w:t>--------------------------------</w:t>
      </w:r>
    </w:p>
    <w:p w:rsidR="00ED54CE" w:rsidRDefault="00ED54CE">
      <w:pPr>
        <w:pStyle w:val="ConsPlusNormal"/>
        <w:ind w:firstLine="540"/>
        <w:jc w:val="both"/>
      </w:pPr>
      <w:bookmarkStart w:id="2" w:name="P687"/>
      <w:bookmarkEnd w:id="2"/>
      <w:r>
        <w:t xml:space="preserve">&lt;*&gt; Выделяется в целях реализации </w:t>
      </w:r>
      <w:hyperlink r:id="rId11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ED54CE" w:rsidRDefault="00ED54CE">
      <w:pPr>
        <w:pStyle w:val="ConsPlusNormal"/>
        <w:ind w:firstLine="540"/>
        <w:jc w:val="both"/>
      </w:pPr>
      <w:bookmarkStart w:id="3" w:name="P688"/>
      <w:bookmarkEnd w:id="3"/>
      <w:r>
        <w:t xml:space="preserve">&lt;**&gt; НДС не облагается в соответствии с </w:t>
      </w:r>
      <w:hyperlink r:id="rId12" w:history="1">
        <w:r>
          <w:rPr>
            <w:color w:val="0000FF"/>
          </w:rPr>
          <w:t>главой 26.2</w:t>
        </w:r>
      </w:hyperlink>
      <w:r>
        <w:t xml:space="preserve"> "Упрощенная система налогообложения" Налогового кодекса Российской Федерации.</w:t>
      </w: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ind w:firstLine="540"/>
        <w:jc w:val="both"/>
      </w:pPr>
      <w:r>
        <w:t>Примечания:</w:t>
      </w:r>
    </w:p>
    <w:p w:rsidR="00ED54CE" w:rsidRDefault="00ED54CE">
      <w:pPr>
        <w:pStyle w:val="ConsPlusNormal"/>
        <w:ind w:firstLine="540"/>
        <w:jc w:val="both"/>
      </w:pPr>
      <w:r>
        <w:t xml:space="preserve">1. Информация о деятельности организаций коммунального комплекса подлежит раскрытию в соответствии с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декабря 2009 года N 1140 "Об утверждении стандартов раскрытия информации организациями коммунального комплекса" в средствах массовой информации, сети Интернет, а также предоставляется на основании письменных запросов потребителей.</w:t>
      </w:r>
    </w:p>
    <w:p w:rsidR="00ED54CE" w:rsidRDefault="00ED54CE">
      <w:pPr>
        <w:pStyle w:val="ConsPlusNormal"/>
        <w:ind w:firstLine="540"/>
        <w:jc w:val="both"/>
      </w:pPr>
      <w:r>
        <w:t>2. По результатам проведенной оценки тарифы для потребителей являются доступными.</w:t>
      </w: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jc w:val="both"/>
      </w:pPr>
    </w:p>
    <w:p w:rsidR="00ED54CE" w:rsidRDefault="00ED54C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582A" w:rsidRDefault="0094582A"/>
    <w:sectPr w:rsidR="0094582A" w:rsidSect="0026195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CE"/>
    <w:rsid w:val="00261959"/>
    <w:rsid w:val="003A47CC"/>
    <w:rsid w:val="0094582A"/>
    <w:rsid w:val="00E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54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54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54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54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54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D54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54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54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54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54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54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54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54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D54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54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54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4E15C9D178D1EFCD039AA91342708EE9686E2F1065E5C9A7B31D3824B021H" TargetMode="External"/><Relationship Id="rId13" Type="http://schemas.openxmlformats.org/officeDocument/2006/relationships/hyperlink" Target="consultantplus://offline/ref=4A4E15C9D178D1EFCD039AA91342708EE96C67231C6EE5C9A7B31D3824B02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4E15C9D178D1EFCD039AA91342708EE9616A22116FE5C9A7B31D3824B021H" TargetMode="External"/><Relationship Id="rId12" Type="http://schemas.openxmlformats.org/officeDocument/2006/relationships/hyperlink" Target="consultantplus://offline/ref=4A4E15C9D178D1EFCD039AA91342708EEA686B23106CE5C9A7B31D382401D43889891A9D00E736CBBE2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4E15C9D178D1EFCD039AA91342708EE96E6C2A1664E5C9A7B31D3824B021H" TargetMode="External"/><Relationship Id="rId11" Type="http://schemas.openxmlformats.org/officeDocument/2006/relationships/hyperlink" Target="consultantplus://offline/ref=4A4E15C9D178D1EFCD039AA91342708EEA686B23106CE5C9A7B31D382401D43889891A9D00E437CABE23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A4E15C9D178D1EFCD039AAA012E2781EE6231271569E798FAE51B6F7B51D26DC9BC2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4E15C9D178D1EFCD039AAA012E2781EE6231271569EC9BF8E01B6F7B51D26DC9BC2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3</cp:revision>
  <cp:lastPrinted>2017-05-22T11:28:00Z</cp:lastPrinted>
  <dcterms:created xsi:type="dcterms:W3CDTF">2017-05-19T07:54:00Z</dcterms:created>
  <dcterms:modified xsi:type="dcterms:W3CDTF">2017-05-22T11:28:00Z</dcterms:modified>
</cp:coreProperties>
</file>